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08D" w14:textId="77777777"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26DC7C89" w14:textId="3F0CD606" w:rsidR="00E1669E" w:rsidRPr="00CA6254" w:rsidRDefault="001B3EC4"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E1669E"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E1669E" w:rsidRPr="00CA6254">
        <w:rPr>
          <w:rFonts w:ascii="Times New Roman" w:eastAsia="Times New Roman" w:hAnsi="Times New Roman" w:cs="Times New Roman"/>
          <w:b/>
          <w:bCs/>
          <w:sz w:val="24"/>
          <w:szCs w:val="24"/>
          <w:lang w:eastAsia="ru-RU"/>
        </w:rPr>
        <w:t xml:space="preserve"> ГОУ «ПГУ им. Т.Г. Шевченко»</w:t>
      </w:r>
      <w:r w:rsidR="00382131" w:rsidRPr="00CA6254">
        <w:rPr>
          <w:rFonts w:ascii="Times New Roman" w:eastAsia="Times New Roman" w:hAnsi="Times New Roman" w:cs="Times New Roman"/>
          <w:b/>
          <w:bCs/>
          <w:sz w:val="24"/>
          <w:szCs w:val="24"/>
          <w:lang w:eastAsia="ru-RU"/>
        </w:rPr>
        <w:t>,</w:t>
      </w:r>
    </w:p>
    <w:p w14:paraId="45C4ACAD" w14:textId="20B44358" w:rsidR="00417D11" w:rsidRPr="00CA6254" w:rsidRDefault="00732260"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___________________ </w:t>
      </w:r>
      <w:r w:rsidR="004C078A" w:rsidRPr="00CA6254">
        <w:rPr>
          <w:rFonts w:ascii="Times New Roman" w:eastAsia="Times New Roman" w:hAnsi="Times New Roman" w:cs="Times New Roman"/>
          <w:b/>
          <w:bCs/>
          <w:sz w:val="24"/>
          <w:szCs w:val="24"/>
          <w:lang w:eastAsia="ru-RU"/>
        </w:rPr>
        <w:t>Л.В. Скитская</w:t>
      </w:r>
    </w:p>
    <w:p w14:paraId="6DA42C34" w14:textId="3CB3F988"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1632C2">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p w14:paraId="268A30D0"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6C5904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DC263A"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FF9FBC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6FCAE75"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7AC157"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4317432B"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3AE657D"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6B9FC883" w14:textId="377474A0" w:rsidR="00917871" w:rsidRPr="00CA6254" w:rsidRDefault="00917871"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ДОКУМЕНТАЦИЯ </w:t>
      </w:r>
    </w:p>
    <w:p w14:paraId="5835ADAE" w14:textId="77777777" w:rsidR="004773E8" w:rsidRPr="00CA6254" w:rsidRDefault="00917871"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 проведении </w:t>
      </w:r>
      <w:bookmarkStart w:id="0" w:name="_Hlk183161066"/>
      <w:r w:rsidR="006766EE" w:rsidRPr="00CA6254">
        <w:rPr>
          <w:rFonts w:ascii="Times New Roman" w:eastAsia="Times New Roman" w:hAnsi="Times New Roman" w:cs="Times New Roman"/>
          <w:b/>
          <w:bCs/>
          <w:sz w:val="24"/>
          <w:szCs w:val="24"/>
          <w:lang w:eastAsia="ru-RU"/>
        </w:rPr>
        <w:t>запроса предложений</w:t>
      </w:r>
      <w:r w:rsidRPr="00CA6254">
        <w:rPr>
          <w:rFonts w:ascii="Times New Roman" w:eastAsia="Times New Roman" w:hAnsi="Times New Roman" w:cs="Times New Roman"/>
          <w:b/>
          <w:bCs/>
          <w:sz w:val="24"/>
          <w:szCs w:val="24"/>
          <w:lang w:eastAsia="ru-RU"/>
        </w:rPr>
        <w:t xml:space="preserve"> </w:t>
      </w:r>
      <w:bookmarkStart w:id="1" w:name="_Hlk183161948"/>
      <w:r w:rsidR="00412C03" w:rsidRPr="00CA6254">
        <w:rPr>
          <w:rFonts w:ascii="Times New Roman" w:eastAsia="Times New Roman" w:hAnsi="Times New Roman" w:cs="Times New Roman"/>
          <w:b/>
          <w:bCs/>
          <w:sz w:val="24"/>
          <w:szCs w:val="24"/>
          <w:lang w:eastAsia="ru-RU"/>
        </w:rPr>
        <w:t xml:space="preserve">на </w:t>
      </w:r>
      <w:r w:rsidR="006766EE" w:rsidRPr="00CA6254">
        <w:rPr>
          <w:rFonts w:ascii="Times New Roman" w:eastAsia="Times New Roman" w:hAnsi="Times New Roman" w:cs="Times New Roman"/>
          <w:b/>
          <w:bCs/>
          <w:sz w:val="24"/>
          <w:szCs w:val="24"/>
          <w:lang w:eastAsia="ru-RU"/>
        </w:rPr>
        <w:t>приобретение</w:t>
      </w:r>
    </w:p>
    <w:p w14:paraId="0361205B" w14:textId="49D4A99B" w:rsidR="004773E8" w:rsidRPr="00CA6254" w:rsidRDefault="00291EBB"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горюче-смазочных материалов</w:t>
      </w:r>
    </w:p>
    <w:bookmarkEnd w:id="0"/>
    <w:bookmarkEnd w:id="1"/>
    <w:p w14:paraId="551A19EF" w14:textId="77777777"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B6D26A6" w14:textId="5A59E298" w:rsidR="005545B8" w:rsidRPr="00CA6254" w:rsidRDefault="00E40819"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w:t>
      </w:r>
    </w:p>
    <w:p w14:paraId="5AA0E26F" w14:textId="77777777" w:rsidR="00204C08" w:rsidRPr="00CA6254" w:rsidRDefault="00204C08"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75164AFE" w14:textId="03425290"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109E872C" w14:textId="5EE233DC" w:rsidR="00E1669E" w:rsidRPr="00CA6254" w:rsidRDefault="00917871" w:rsidP="00E1669E">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br w:type="page"/>
      </w:r>
    </w:p>
    <w:p w14:paraId="10392569" w14:textId="568C82CC" w:rsidR="008A7127" w:rsidRPr="00CA6254" w:rsidRDefault="009C14FF" w:rsidP="001E75F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bookmarkStart w:id="2" w:name="_Hlk149570309"/>
      <w:r w:rsidRPr="00CA6254">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w:t>
      </w:r>
      <w:r w:rsidR="00390B19" w:rsidRPr="00CA6254">
        <w:rPr>
          <w:rFonts w:ascii="Times New Roman" w:eastAsia="Times New Roman" w:hAnsi="Times New Roman" w:cs="Times New Roman"/>
          <w:b/>
          <w:bCs/>
          <w:sz w:val="24"/>
          <w:szCs w:val="24"/>
          <w:lang w:eastAsia="ru-RU"/>
        </w:rPr>
        <w:t>.</w:t>
      </w:r>
      <w:r w:rsidRPr="00CA6254">
        <w:rPr>
          <w:rFonts w:ascii="Times New Roman" w:eastAsia="Times New Roman" w:hAnsi="Times New Roman" w:cs="Times New Roman"/>
          <w:b/>
          <w:bCs/>
          <w:sz w:val="24"/>
          <w:szCs w:val="24"/>
          <w:lang w:eastAsia="ru-RU"/>
        </w:rPr>
        <w:t xml:space="preserve"> Т.Г. Шевченко»</w:t>
      </w:r>
      <w:bookmarkEnd w:id="2"/>
      <w:r w:rsidRPr="00CA6254">
        <w:rPr>
          <w:rFonts w:ascii="Times New Roman" w:eastAsia="Times New Roman" w:hAnsi="Times New Roman" w:cs="Times New Roman"/>
          <w:b/>
          <w:bCs/>
          <w:sz w:val="24"/>
          <w:szCs w:val="24"/>
          <w:lang w:eastAsia="ru-RU"/>
        </w:rPr>
        <w:t xml:space="preserve"> объявляет о проведении </w:t>
      </w:r>
      <w:r w:rsidR="006766EE" w:rsidRPr="00CA6254">
        <w:rPr>
          <w:rFonts w:ascii="Times New Roman" w:eastAsia="Times New Roman" w:hAnsi="Times New Roman" w:cs="Times New Roman"/>
          <w:b/>
          <w:bCs/>
          <w:sz w:val="24"/>
          <w:szCs w:val="24"/>
          <w:lang w:eastAsia="ru-RU"/>
        </w:rPr>
        <w:t xml:space="preserve">запроса предложений на приобретение </w:t>
      </w:r>
      <w:r w:rsidR="001E75F2">
        <w:rPr>
          <w:rFonts w:ascii="Times New Roman" w:eastAsia="Times New Roman" w:hAnsi="Times New Roman" w:cs="Times New Roman"/>
          <w:b/>
          <w:bCs/>
          <w:sz w:val="24"/>
          <w:szCs w:val="24"/>
          <w:lang w:eastAsia="ru-RU"/>
        </w:rPr>
        <w:t>горюче-смазочных материалов</w:t>
      </w:r>
    </w:p>
    <w:p w14:paraId="4DD92EED" w14:textId="7B5CEDF4" w:rsidR="009C14FF" w:rsidRPr="00CA6254" w:rsidRDefault="009C14FF" w:rsidP="00412C03">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1FEA09C0" w14:textId="6449B82B"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начала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w:t>
      </w:r>
      <w:r w:rsidR="00AC5353" w:rsidRPr="00CA6254">
        <w:rPr>
          <w:rFonts w:ascii="Times New Roman" w:eastAsia="Times New Roman" w:hAnsi="Times New Roman" w:cs="Times New Roman"/>
          <w:sz w:val="24"/>
          <w:szCs w:val="24"/>
          <w:lang w:eastAsia="ru-RU"/>
        </w:rPr>
        <w:t xml:space="preserve"> </w:t>
      </w:r>
      <w:r w:rsidR="00FB0440">
        <w:rPr>
          <w:rFonts w:ascii="Times New Roman" w:eastAsia="Times New Roman" w:hAnsi="Times New Roman" w:cs="Times New Roman"/>
          <w:sz w:val="24"/>
          <w:szCs w:val="24"/>
          <w:lang w:eastAsia="ru-RU"/>
        </w:rPr>
        <w:t>1</w:t>
      </w:r>
      <w:r w:rsidR="0031536A">
        <w:rPr>
          <w:rFonts w:ascii="Times New Roman" w:eastAsia="Times New Roman" w:hAnsi="Times New Roman" w:cs="Times New Roman"/>
          <w:sz w:val="24"/>
          <w:szCs w:val="24"/>
          <w:lang w:eastAsia="ru-RU"/>
        </w:rPr>
        <w:t>9</w:t>
      </w:r>
      <w:r w:rsidR="00AC5353" w:rsidRPr="00CA6254">
        <w:rPr>
          <w:rFonts w:ascii="Times New Roman" w:eastAsia="Times New Roman" w:hAnsi="Times New Roman" w:cs="Times New Roman"/>
          <w:sz w:val="24"/>
          <w:szCs w:val="24"/>
          <w:lang w:eastAsia="ru-RU"/>
        </w:rPr>
        <w:t>.</w:t>
      </w:r>
      <w:r w:rsidR="00AB2B6D">
        <w:rPr>
          <w:rFonts w:ascii="Times New Roman" w:eastAsia="Times New Roman" w:hAnsi="Times New Roman" w:cs="Times New Roman"/>
          <w:sz w:val="24"/>
          <w:szCs w:val="24"/>
          <w:lang w:eastAsia="ru-RU"/>
        </w:rPr>
        <w:t>0</w:t>
      </w:r>
      <w:r w:rsidR="00FB0440">
        <w:rPr>
          <w:rFonts w:ascii="Times New Roman" w:eastAsia="Times New Roman" w:hAnsi="Times New Roman" w:cs="Times New Roman"/>
          <w:sz w:val="24"/>
          <w:szCs w:val="24"/>
          <w:lang w:eastAsia="ru-RU"/>
        </w:rPr>
        <w:t>2</w:t>
      </w:r>
      <w:r w:rsidR="00AC5353"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AC5353" w:rsidRPr="00CA6254">
        <w:rPr>
          <w:rFonts w:ascii="Times New Roman" w:eastAsia="Times New Roman" w:hAnsi="Times New Roman" w:cs="Times New Roman"/>
          <w:sz w:val="24"/>
          <w:szCs w:val="24"/>
          <w:lang w:eastAsia="ru-RU"/>
        </w:rPr>
        <w:t>г</w:t>
      </w:r>
      <w:r w:rsidR="00056FF5" w:rsidRPr="00CA6254">
        <w:rPr>
          <w:rFonts w:ascii="Times New Roman" w:eastAsia="Times New Roman" w:hAnsi="Times New Roman" w:cs="Times New Roman"/>
          <w:sz w:val="24"/>
          <w:szCs w:val="24"/>
          <w:lang w:eastAsia="ru-RU"/>
        </w:rPr>
        <w:t>.</w:t>
      </w:r>
    </w:p>
    <w:p w14:paraId="7084C172" w14:textId="12376A2E"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окончания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 xml:space="preserve">– </w:t>
      </w:r>
      <w:r w:rsidR="0031536A">
        <w:rPr>
          <w:rFonts w:ascii="Times New Roman" w:eastAsia="Times New Roman" w:hAnsi="Times New Roman" w:cs="Times New Roman"/>
          <w:sz w:val="24"/>
          <w:szCs w:val="24"/>
          <w:lang w:eastAsia="ru-RU"/>
        </w:rPr>
        <w:t>26</w:t>
      </w:r>
      <w:r w:rsidR="00056FF5" w:rsidRPr="00CA6254">
        <w:rPr>
          <w:rFonts w:ascii="Times New Roman" w:eastAsia="Times New Roman" w:hAnsi="Times New Roman" w:cs="Times New Roman"/>
          <w:sz w:val="24"/>
          <w:szCs w:val="24"/>
          <w:lang w:eastAsia="ru-RU"/>
        </w:rPr>
        <w:t>.</w:t>
      </w:r>
      <w:r w:rsidR="00C03284">
        <w:rPr>
          <w:rFonts w:ascii="Times New Roman" w:eastAsia="Times New Roman" w:hAnsi="Times New Roman" w:cs="Times New Roman"/>
          <w:sz w:val="24"/>
          <w:szCs w:val="24"/>
          <w:lang w:eastAsia="ru-RU"/>
        </w:rPr>
        <w:t>02</w:t>
      </w:r>
      <w:r w:rsidR="00056FF5"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г.</w:t>
      </w:r>
    </w:p>
    <w:p w14:paraId="2FFE232F" w14:textId="31B2B4D8"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на участие в </w:t>
      </w:r>
      <w:r w:rsidR="00334113" w:rsidRPr="00CA6254">
        <w:rPr>
          <w:rFonts w:ascii="Times New Roman" w:eastAsia="Times New Roman" w:hAnsi="Times New Roman" w:cs="Times New Roman"/>
          <w:sz w:val="24"/>
          <w:szCs w:val="24"/>
          <w:lang w:eastAsia="ru-RU"/>
        </w:rPr>
        <w:t>запросе предложений</w:t>
      </w:r>
      <w:r w:rsidR="00334113"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sz w:val="24"/>
          <w:szCs w:val="24"/>
          <w:lang w:eastAsia="ru-RU"/>
        </w:rPr>
        <w:t>принимаются</w:t>
      </w:r>
      <w:r w:rsidRPr="00CA6254">
        <w:rPr>
          <w:rFonts w:ascii="Times New Roman" w:eastAsia="Times New Roman" w:hAnsi="Times New Roman" w:cs="Times New Roman"/>
          <w:b/>
          <w:bCs/>
          <w:sz w:val="24"/>
          <w:szCs w:val="24"/>
          <w:lang w:eastAsia="ru-RU"/>
        </w:rPr>
        <w:t> </w:t>
      </w:r>
      <w:r w:rsidRPr="00CA6254">
        <w:rPr>
          <w:rFonts w:ascii="Times New Roman" w:eastAsia="Times New Roman" w:hAnsi="Times New Roman" w:cs="Times New Roman"/>
          <w:sz w:val="24"/>
          <w:szCs w:val="24"/>
          <w:lang w:eastAsia="ru-RU"/>
        </w:rPr>
        <w:t xml:space="preserve">в рабочие дни с 08-00 ч. до </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16-00 ч.</w:t>
      </w:r>
      <w:r w:rsidR="00180808" w:rsidRPr="00CA6254">
        <w:rPr>
          <w:rFonts w:ascii="Times New Roman" w:eastAsia="Times New Roman" w:hAnsi="Times New Roman" w:cs="Times New Roman"/>
          <w:sz w:val="24"/>
          <w:szCs w:val="24"/>
          <w:lang w:eastAsia="ru-RU"/>
        </w:rPr>
        <w:t>, а</w:t>
      </w:r>
      <w:r w:rsidR="00AC5353" w:rsidRPr="00CA6254">
        <w:rPr>
          <w:rFonts w:ascii="Times New Roman" w:eastAsia="Times New Roman" w:hAnsi="Times New Roman" w:cs="Times New Roman"/>
          <w:sz w:val="24"/>
          <w:szCs w:val="24"/>
          <w:lang w:eastAsia="ru-RU"/>
        </w:rPr>
        <w:t xml:space="preserve"> </w:t>
      </w:r>
      <w:r w:rsidR="0031536A">
        <w:rPr>
          <w:rFonts w:ascii="Times New Roman" w:eastAsia="Times New Roman" w:hAnsi="Times New Roman" w:cs="Times New Roman"/>
          <w:sz w:val="24"/>
          <w:szCs w:val="24"/>
          <w:lang w:eastAsia="ru-RU"/>
        </w:rPr>
        <w:t>26</w:t>
      </w:r>
      <w:r w:rsidR="00680029"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02</w:t>
      </w:r>
      <w:r w:rsidR="00AC5353" w:rsidRPr="00CA6254">
        <w:rPr>
          <w:rFonts w:ascii="Times New Roman" w:eastAsia="Times New Roman" w:hAnsi="Times New Roman" w:cs="Times New Roman"/>
          <w:sz w:val="24"/>
          <w:szCs w:val="24"/>
          <w:lang w:eastAsia="ru-RU"/>
        </w:rPr>
        <w:t>.</w:t>
      </w:r>
      <w:r w:rsidR="00056FF5"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до </w:t>
      </w:r>
      <w:r w:rsidR="00FB0440">
        <w:rPr>
          <w:rFonts w:ascii="Times New Roman" w:eastAsia="Times New Roman" w:hAnsi="Times New Roman" w:cs="Times New Roman"/>
          <w:sz w:val="24"/>
          <w:szCs w:val="24"/>
          <w:lang w:eastAsia="ru-RU"/>
        </w:rPr>
        <w:t>09</w:t>
      </w:r>
      <w:r w:rsidR="00A86338" w:rsidRPr="00CA6254">
        <w:rPr>
          <w:rFonts w:ascii="Times New Roman" w:eastAsia="Times New Roman" w:hAnsi="Times New Roman" w:cs="Times New Roman"/>
          <w:sz w:val="24"/>
          <w:szCs w:val="24"/>
          <w:lang w:eastAsia="ru-RU"/>
        </w:rPr>
        <w:t>:</w:t>
      </w:r>
      <w:r w:rsidR="00CA6254" w:rsidRPr="00CA6254">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180808"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 Тирасполь, ул.</w:t>
      </w:r>
      <w:r w:rsidR="008A401F"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 кабинет</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u w:val="single"/>
          <w:lang w:eastAsia="ru-RU"/>
        </w:rPr>
        <w:t>131</w:t>
      </w:r>
      <w:r w:rsidRPr="00CA6254">
        <w:rPr>
          <w:rFonts w:ascii="Times New Roman" w:eastAsia="Times New Roman" w:hAnsi="Times New Roman" w:cs="Times New Roman"/>
          <w:sz w:val="24"/>
          <w:szCs w:val="24"/>
          <w:lang w:eastAsia="ru-RU"/>
        </w:rPr>
        <w:t> (общий отдел), тел. (533) 79 449.</w:t>
      </w:r>
    </w:p>
    <w:p w14:paraId="439883C9" w14:textId="3E21115E"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заседания комиссии по осуществлению закупок </w:t>
      </w:r>
      <w:r w:rsidR="00CA6254" w:rsidRPr="00CA6254">
        <w:rPr>
          <w:rFonts w:ascii="Times New Roman" w:eastAsia="Times New Roman" w:hAnsi="Times New Roman" w:cs="Times New Roman"/>
          <w:sz w:val="24"/>
          <w:szCs w:val="24"/>
          <w:lang w:eastAsia="ru-RU"/>
        </w:rPr>
        <w:t>–</w:t>
      </w:r>
      <w:r w:rsidR="007D70CE" w:rsidRPr="00CA6254">
        <w:rPr>
          <w:rFonts w:ascii="Times New Roman" w:eastAsia="Times New Roman" w:hAnsi="Times New Roman" w:cs="Times New Roman"/>
          <w:sz w:val="24"/>
          <w:szCs w:val="24"/>
          <w:lang w:eastAsia="ru-RU"/>
        </w:rPr>
        <w:t xml:space="preserve"> </w:t>
      </w:r>
      <w:r w:rsidR="0031536A">
        <w:rPr>
          <w:rFonts w:ascii="Times New Roman" w:eastAsia="Times New Roman" w:hAnsi="Times New Roman" w:cs="Times New Roman"/>
          <w:sz w:val="24"/>
          <w:szCs w:val="24"/>
          <w:lang w:eastAsia="ru-RU"/>
        </w:rPr>
        <w:t>26</w:t>
      </w:r>
      <w:r w:rsidR="00CA6254"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02</w:t>
      </w:r>
      <w:r w:rsidR="00CA6254"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w:t>
      </w:r>
      <w:r w:rsidR="007D70CE" w:rsidRPr="00CA6254">
        <w:rPr>
          <w:rFonts w:ascii="Times New Roman" w:eastAsia="Times New Roman" w:hAnsi="Times New Roman" w:cs="Times New Roman"/>
          <w:sz w:val="24"/>
          <w:szCs w:val="24"/>
          <w:lang w:eastAsia="ru-RU"/>
        </w:rPr>
        <w:t xml:space="preserve">в </w:t>
      </w:r>
      <w:r w:rsidR="00FB0440">
        <w:rPr>
          <w:rFonts w:ascii="Times New Roman" w:eastAsia="Times New Roman" w:hAnsi="Times New Roman" w:cs="Times New Roman"/>
          <w:sz w:val="24"/>
          <w:szCs w:val="24"/>
          <w:lang w:eastAsia="ru-RU"/>
        </w:rPr>
        <w:t>09</w:t>
      </w:r>
      <w:r w:rsidR="00056FF5" w:rsidRPr="00CA6254">
        <w:rPr>
          <w:rFonts w:ascii="Times New Roman" w:eastAsia="Times New Roman" w:hAnsi="Times New Roman" w:cs="Times New Roman"/>
          <w:sz w:val="24"/>
          <w:szCs w:val="24"/>
          <w:lang w:eastAsia="ru-RU"/>
        </w:rPr>
        <w:t>:</w:t>
      </w:r>
      <w:r w:rsidR="008A7127">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056FF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город Тирасполь, улица 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w:t>
      </w:r>
      <w:r w:rsidR="007D70CE" w:rsidRPr="00CA6254">
        <w:rPr>
          <w:rFonts w:ascii="Times New Roman" w:eastAsia="Times New Roman" w:hAnsi="Times New Roman" w:cs="Times New Roman"/>
          <w:sz w:val="24"/>
          <w:szCs w:val="24"/>
          <w:lang w:eastAsia="ru-RU"/>
        </w:rPr>
        <w:t xml:space="preserve">, 2-й этаж, большой </w:t>
      </w:r>
      <w:r w:rsidRPr="00CA6254">
        <w:rPr>
          <w:rFonts w:ascii="Times New Roman" w:eastAsia="Times New Roman" w:hAnsi="Times New Roman" w:cs="Times New Roman"/>
          <w:sz w:val="24"/>
          <w:szCs w:val="24"/>
          <w:lang w:eastAsia="ru-RU"/>
        </w:rPr>
        <w:t>конференц-зал.</w:t>
      </w:r>
    </w:p>
    <w:p w14:paraId="4D049B52"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44C788CF" w14:textId="77777777" w:rsidR="009C14FF" w:rsidRPr="00CA6254" w:rsidRDefault="009C14FF" w:rsidP="00391F4A">
      <w:pPr>
        <w:pStyle w:val="a6"/>
        <w:numPr>
          <w:ilvl w:val="0"/>
          <w:numId w:val="2"/>
        </w:numPr>
        <w:shd w:val="clear" w:color="auto" w:fill="FFFFFF"/>
        <w:tabs>
          <w:tab w:val="left" w:pos="851"/>
        </w:tabs>
        <w:spacing w:after="0" w:line="240" w:lineRule="auto"/>
        <w:ind w:left="0" w:firstLine="567"/>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24"/>
        <w:gridCol w:w="846"/>
        <w:gridCol w:w="839"/>
        <w:gridCol w:w="1269"/>
        <w:gridCol w:w="1659"/>
      </w:tblGrid>
      <w:tr w:rsidR="006766EE" w:rsidRPr="004F1C12" w14:paraId="18CFECAE" w14:textId="77777777" w:rsidTr="001E75F2">
        <w:trPr>
          <w:trHeight w:val="1358"/>
        </w:trPr>
        <w:tc>
          <w:tcPr>
            <w:tcW w:w="567" w:type="dxa"/>
            <w:vAlign w:val="center"/>
          </w:tcPr>
          <w:p w14:paraId="1429FDB7"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 </w:t>
            </w:r>
          </w:p>
          <w:p w14:paraId="50EA28E4" w14:textId="12EB5E28" w:rsidR="00702F3C" w:rsidRPr="004F1C12" w:rsidRDefault="00702F3C"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п/п</w:t>
            </w:r>
          </w:p>
        </w:tc>
        <w:tc>
          <w:tcPr>
            <w:tcW w:w="5124" w:type="dxa"/>
            <w:vAlign w:val="center"/>
          </w:tcPr>
          <w:p w14:paraId="422F8CE4" w14:textId="506F4496"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Наименование </w:t>
            </w:r>
            <w:r w:rsidR="00D578E8" w:rsidRPr="004F1C12">
              <w:rPr>
                <w:rFonts w:ascii="Times New Roman" w:eastAsia="Times New Roman" w:hAnsi="Times New Roman" w:cs="Times New Roman"/>
                <w:sz w:val="24"/>
                <w:szCs w:val="24"/>
                <w:lang w:eastAsia="ru-RU"/>
              </w:rPr>
              <w:t>и технические характеристики товара</w:t>
            </w:r>
          </w:p>
          <w:p w14:paraId="353CED68"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46" w:type="dxa"/>
            <w:vAlign w:val="center"/>
          </w:tcPr>
          <w:p w14:paraId="71443CCD"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45D6838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39" w:type="dxa"/>
            <w:vAlign w:val="center"/>
          </w:tcPr>
          <w:p w14:paraId="0919B2B5"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6F1E6BE7" w14:textId="77777777" w:rsidR="006766EE" w:rsidRPr="004F1C12" w:rsidRDefault="006766EE" w:rsidP="009B5501">
            <w:pPr>
              <w:spacing w:after="0" w:line="240" w:lineRule="auto"/>
              <w:jc w:val="center"/>
              <w:rPr>
                <w:rFonts w:ascii="Times New Roman" w:eastAsia="Times New Roman" w:hAnsi="Times New Roman" w:cs="Times New Roman"/>
                <w:sz w:val="24"/>
                <w:szCs w:val="24"/>
                <w:lang w:eastAsia="ru-RU"/>
              </w:rPr>
            </w:pPr>
          </w:p>
        </w:tc>
        <w:tc>
          <w:tcPr>
            <w:tcW w:w="1269" w:type="dxa"/>
            <w:vAlign w:val="center"/>
          </w:tcPr>
          <w:p w14:paraId="7D1E5F4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Цена за единицу товара</w:t>
            </w:r>
          </w:p>
        </w:tc>
        <w:tc>
          <w:tcPr>
            <w:tcW w:w="1659" w:type="dxa"/>
            <w:vAlign w:val="center"/>
          </w:tcPr>
          <w:p w14:paraId="113AD37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Начальная максимальная цена контракта</w:t>
            </w:r>
          </w:p>
        </w:tc>
      </w:tr>
      <w:tr w:rsidR="008E67AD" w:rsidRPr="004F1C12" w14:paraId="50CD6EE4" w14:textId="77777777" w:rsidTr="00D36C0A">
        <w:tc>
          <w:tcPr>
            <w:tcW w:w="567" w:type="dxa"/>
          </w:tcPr>
          <w:p w14:paraId="7BB77E43" w14:textId="6B787ED5" w:rsidR="008E67AD" w:rsidRPr="008E67AD" w:rsidRDefault="008E67AD" w:rsidP="008E67AD">
            <w:pPr>
              <w:pStyle w:val="a6"/>
              <w:numPr>
                <w:ilvl w:val="0"/>
                <w:numId w:val="18"/>
              </w:numPr>
              <w:tabs>
                <w:tab w:val="left" w:pos="218"/>
              </w:tabs>
              <w:spacing w:after="0" w:line="240" w:lineRule="auto"/>
              <w:ind w:left="289" w:hanging="289"/>
              <w:rPr>
                <w:rFonts w:ascii="Times New Roman" w:eastAsia="Times New Roman" w:hAnsi="Times New Roman" w:cs="Times New Roman"/>
                <w:sz w:val="24"/>
                <w:szCs w:val="24"/>
                <w:lang w:eastAsia="ru-RU"/>
              </w:rPr>
            </w:pPr>
          </w:p>
        </w:tc>
        <w:tc>
          <w:tcPr>
            <w:tcW w:w="5124" w:type="dxa"/>
            <w:tcBorders>
              <w:top w:val="single" w:sz="4" w:space="0" w:color="auto"/>
              <w:left w:val="single" w:sz="4" w:space="0" w:color="auto"/>
              <w:bottom w:val="single" w:sz="4" w:space="0" w:color="auto"/>
              <w:right w:val="single" w:sz="4" w:space="0" w:color="auto"/>
            </w:tcBorders>
            <w:vAlign w:val="bottom"/>
          </w:tcPr>
          <w:p w14:paraId="004E0C15" w14:textId="29F466EC" w:rsidR="008E67AD" w:rsidRPr="008E67AD" w:rsidRDefault="008E67AD" w:rsidP="008E67AD">
            <w:pPr>
              <w:spacing w:after="0" w:line="240" w:lineRule="auto"/>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Бензин Аи-95</w:t>
            </w:r>
          </w:p>
        </w:tc>
        <w:tc>
          <w:tcPr>
            <w:tcW w:w="846" w:type="dxa"/>
            <w:vAlign w:val="bottom"/>
          </w:tcPr>
          <w:p w14:paraId="4D32254B" w14:textId="7C5EB045" w:rsidR="008E67AD" w:rsidRPr="008E67AD" w:rsidRDefault="008E67AD" w:rsidP="008E67AD">
            <w:pPr>
              <w:spacing w:after="0" w:line="240" w:lineRule="auto"/>
              <w:jc w:val="both"/>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 xml:space="preserve">4 290   </w:t>
            </w:r>
          </w:p>
        </w:tc>
        <w:tc>
          <w:tcPr>
            <w:tcW w:w="839" w:type="dxa"/>
            <w:tcBorders>
              <w:top w:val="single" w:sz="4" w:space="0" w:color="auto"/>
              <w:left w:val="single" w:sz="4" w:space="0" w:color="auto"/>
              <w:bottom w:val="single" w:sz="4" w:space="0" w:color="auto"/>
              <w:right w:val="single" w:sz="4" w:space="0" w:color="auto"/>
            </w:tcBorders>
            <w:vAlign w:val="center"/>
          </w:tcPr>
          <w:p w14:paraId="17CD99C6" w14:textId="07631251"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Л.</w:t>
            </w:r>
          </w:p>
        </w:tc>
        <w:tc>
          <w:tcPr>
            <w:tcW w:w="1269" w:type="dxa"/>
            <w:tcBorders>
              <w:top w:val="single" w:sz="4" w:space="0" w:color="auto"/>
              <w:left w:val="single" w:sz="4" w:space="0" w:color="auto"/>
              <w:bottom w:val="single" w:sz="4" w:space="0" w:color="auto"/>
              <w:right w:val="single" w:sz="4" w:space="0" w:color="auto"/>
            </w:tcBorders>
            <w:vAlign w:val="center"/>
          </w:tcPr>
          <w:p w14:paraId="4590F588" w14:textId="57EE88D8" w:rsidR="008E67AD" w:rsidRPr="008E67AD" w:rsidRDefault="008E67AD" w:rsidP="008E67AD">
            <w:pPr>
              <w:spacing w:after="0" w:line="240" w:lineRule="auto"/>
              <w:jc w:val="center"/>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 xml:space="preserve">       21,80   </w:t>
            </w:r>
          </w:p>
        </w:tc>
        <w:tc>
          <w:tcPr>
            <w:tcW w:w="1659" w:type="dxa"/>
            <w:tcBorders>
              <w:top w:val="single" w:sz="4" w:space="0" w:color="auto"/>
              <w:left w:val="single" w:sz="4" w:space="0" w:color="auto"/>
              <w:bottom w:val="single" w:sz="4" w:space="0" w:color="auto"/>
              <w:right w:val="single" w:sz="4" w:space="0" w:color="auto"/>
            </w:tcBorders>
            <w:vAlign w:val="center"/>
          </w:tcPr>
          <w:p w14:paraId="65282983" w14:textId="31DC0CF1" w:rsidR="008E67AD" w:rsidRPr="008E67AD" w:rsidRDefault="008E67AD" w:rsidP="008E67AD">
            <w:pPr>
              <w:spacing w:after="0" w:line="240" w:lineRule="auto"/>
              <w:jc w:val="center"/>
              <w:rPr>
                <w:rFonts w:ascii="Times New Roman" w:eastAsia="Times New Roman" w:hAnsi="Times New Roman" w:cs="Times New Roman"/>
                <w:sz w:val="24"/>
                <w:szCs w:val="24"/>
                <w:lang w:val="en-US" w:eastAsia="ru-RU"/>
              </w:rPr>
            </w:pPr>
            <w:r w:rsidRPr="008E67AD">
              <w:rPr>
                <w:rFonts w:ascii="Times New Roman" w:hAnsi="Times New Roman" w:cs="Times New Roman"/>
                <w:sz w:val="24"/>
                <w:szCs w:val="24"/>
              </w:rPr>
              <w:t>93 522,00</w:t>
            </w:r>
          </w:p>
        </w:tc>
      </w:tr>
      <w:tr w:rsidR="008E67AD" w:rsidRPr="004F1C12" w14:paraId="03310AFB" w14:textId="77777777" w:rsidTr="00D36C0A">
        <w:tc>
          <w:tcPr>
            <w:tcW w:w="567" w:type="dxa"/>
          </w:tcPr>
          <w:p w14:paraId="7423F4AC" w14:textId="08A6A380" w:rsidR="008E67AD" w:rsidRPr="008E67AD" w:rsidRDefault="008E67AD" w:rsidP="008E67AD">
            <w:pPr>
              <w:pStyle w:val="a6"/>
              <w:numPr>
                <w:ilvl w:val="0"/>
                <w:numId w:val="18"/>
              </w:numPr>
              <w:tabs>
                <w:tab w:val="left" w:pos="218"/>
              </w:tabs>
              <w:spacing w:after="0" w:line="240" w:lineRule="auto"/>
              <w:ind w:left="289" w:hanging="289"/>
              <w:rPr>
                <w:rFonts w:ascii="Times New Roman" w:eastAsia="Times New Roman" w:hAnsi="Times New Roman" w:cs="Times New Roman"/>
                <w:sz w:val="24"/>
                <w:szCs w:val="24"/>
                <w:lang w:val="en-US" w:eastAsia="ru-RU"/>
              </w:rPr>
            </w:pPr>
          </w:p>
        </w:tc>
        <w:tc>
          <w:tcPr>
            <w:tcW w:w="5124" w:type="dxa"/>
            <w:tcBorders>
              <w:top w:val="nil"/>
              <w:left w:val="single" w:sz="4" w:space="0" w:color="auto"/>
              <w:bottom w:val="single" w:sz="4" w:space="0" w:color="auto"/>
              <w:right w:val="single" w:sz="4" w:space="0" w:color="auto"/>
            </w:tcBorders>
            <w:vAlign w:val="bottom"/>
          </w:tcPr>
          <w:p w14:paraId="2465B45F" w14:textId="7F3C4E16" w:rsidR="008E67AD" w:rsidRPr="008E67AD" w:rsidRDefault="008E67AD" w:rsidP="008E67AD">
            <w:pPr>
              <w:spacing w:after="0" w:line="240" w:lineRule="auto"/>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Дизельное топливо 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 xml:space="preserve">Е </w:t>
            </w:r>
          </w:p>
        </w:tc>
        <w:tc>
          <w:tcPr>
            <w:tcW w:w="846" w:type="dxa"/>
            <w:vAlign w:val="bottom"/>
          </w:tcPr>
          <w:p w14:paraId="6CC5781A" w14:textId="4D54C072" w:rsidR="008E67AD" w:rsidRPr="008E67AD" w:rsidRDefault="008E67AD" w:rsidP="008E67AD">
            <w:pPr>
              <w:spacing w:after="0" w:line="240" w:lineRule="auto"/>
              <w:jc w:val="both"/>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 xml:space="preserve">3 492   </w:t>
            </w:r>
          </w:p>
        </w:tc>
        <w:tc>
          <w:tcPr>
            <w:tcW w:w="839" w:type="dxa"/>
            <w:tcBorders>
              <w:top w:val="nil"/>
              <w:left w:val="single" w:sz="4" w:space="0" w:color="auto"/>
              <w:bottom w:val="single" w:sz="4" w:space="0" w:color="auto"/>
              <w:right w:val="single" w:sz="4" w:space="0" w:color="auto"/>
            </w:tcBorders>
          </w:tcPr>
          <w:p w14:paraId="6E9D643F" w14:textId="6A7B4838"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Л.</w:t>
            </w:r>
          </w:p>
        </w:tc>
        <w:tc>
          <w:tcPr>
            <w:tcW w:w="1269" w:type="dxa"/>
            <w:tcBorders>
              <w:top w:val="nil"/>
              <w:left w:val="single" w:sz="4" w:space="0" w:color="auto"/>
              <w:bottom w:val="single" w:sz="4" w:space="0" w:color="auto"/>
              <w:right w:val="single" w:sz="4" w:space="0" w:color="auto"/>
            </w:tcBorders>
            <w:vAlign w:val="center"/>
          </w:tcPr>
          <w:p w14:paraId="271BA6D2" w14:textId="7504AEFE"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 xml:space="preserve">       18,80   </w:t>
            </w:r>
          </w:p>
        </w:tc>
        <w:tc>
          <w:tcPr>
            <w:tcW w:w="1659" w:type="dxa"/>
            <w:tcBorders>
              <w:top w:val="nil"/>
              <w:left w:val="single" w:sz="4" w:space="0" w:color="auto"/>
              <w:bottom w:val="single" w:sz="4" w:space="0" w:color="auto"/>
              <w:right w:val="single" w:sz="4" w:space="0" w:color="auto"/>
            </w:tcBorders>
            <w:vAlign w:val="center"/>
          </w:tcPr>
          <w:p w14:paraId="6ADB8959" w14:textId="61E951E4" w:rsidR="008E67AD" w:rsidRPr="008E67AD" w:rsidRDefault="008E67AD" w:rsidP="008E67AD">
            <w:pPr>
              <w:spacing w:after="0" w:line="240" w:lineRule="auto"/>
              <w:jc w:val="cente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65 649,60</w:t>
            </w:r>
          </w:p>
        </w:tc>
      </w:tr>
      <w:tr w:rsidR="00F55171" w:rsidRPr="004F1C12" w14:paraId="0DDDF56C" w14:textId="77777777" w:rsidTr="001E75F2">
        <w:trPr>
          <w:trHeight w:val="295"/>
        </w:trPr>
        <w:tc>
          <w:tcPr>
            <w:tcW w:w="8645" w:type="dxa"/>
            <w:gridSpan w:val="5"/>
          </w:tcPr>
          <w:p w14:paraId="3DB6DB53" w14:textId="4537AEAD" w:rsidR="00F55171" w:rsidRPr="008E67AD" w:rsidRDefault="00F55171" w:rsidP="00762E4A">
            <w:pPr>
              <w:spacing w:after="0" w:line="240" w:lineRule="auto"/>
              <w:jc w:val="right"/>
              <w:rPr>
                <w:rFonts w:ascii="Times New Roman" w:eastAsia="Times New Roman" w:hAnsi="Times New Roman" w:cs="Times New Roman"/>
                <w:sz w:val="24"/>
                <w:szCs w:val="24"/>
                <w:lang w:eastAsia="ru-RU"/>
              </w:rPr>
            </w:pPr>
            <w:r w:rsidRPr="008E67AD">
              <w:rPr>
                <w:rFonts w:ascii="Times New Roman" w:eastAsia="Times New Roman" w:hAnsi="Times New Roman" w:cs="Times New Roman"/>
                <w:sz w:val="24"/>
                <w:szCs w:val="24"/>
                <w:lang w:eastAsia="ru-RU"/>
              </w:rPr>
              <w:t xml:space="preserve">   </w:t>
            </w:r>
            <w:r w:rsidRPr="008E67AD">
              <w:rPr>
                <w:rFonts w:ascii="Times New Roman" w:eastAsia="Times New Roman" w:hAnsi="Times New Roman" w:cs="Times New Roman"/>
                <w:b/>
                <w:bCs/>
                <w:sz w:val="24"/>
                <w:szCs w:val="24"/>
                <w:lang w:eastAsia="ru-RU"/>
              </w:rPr>
              <w:t>Итого:</w:t>
            </w:r>
          </w:p>
        </w:tc>
        <w:tc>
          <w:tcPr>
            <w:tcW w:w="1659" w:type="dxa"/>
          </w:tcPr>
          <w:p w14:paraId="2B08DB9E" w14:textId="5D870994" w:rsidR="00F55171" w:rsidRPr="008E67AD" w:rsidRDefault="008E67AD" w:rsidP="008E67AD">
            <w:pPr>
              <w:jc w:val="center"/>
              <w:rPr>
                <w:rFonts w:ascii="Times New Roman" w:hAnsi="Times New Roman" w:cs="Times New Roman"/>
                <w:b/>
                <w:bCs/>
                <w:sz w:val="24"/>
                <w:szCs w:val="24"/>
              </w:rPr>
            </w:pPr>
            <w:r w:rsidRPr="008E67AD">
              <w:rPr>
                <w:rFonts w:ascii="Times New Roman" w:hAnsi="Times New Roman" w:cs="Times New Roman"/>
                <w:b/>
                <w:bCs/>
                <w:sz w:val="24"/>
                <w:szCs w:val="24"/>
              </w:rPr>
              <w:t>159 171,60</w:t>
            </w:r>
          </w:p>
        </w:tc>
      </w:tr>
    </w:tbl>
    <w:p w14:paraId="3ECAE3CC"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2B76F40" w14:textId="77777777" w:rsidR="00702F3C" w:rsidRDefault="008D1B42" w:rsidP="00702F3C">
      <w:pPr>
        <w:pStyle w:val="a6"/>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2D20A651" w14:textId="1CE61228" w:rsidR="008D1B42" w:rsidRPr="00702F3C" w:rsidRDefault="008D1B42" w:rsidP="00702F3C">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702F3C">
        <w:rPr>
          <w:rFonts w:ascii="Times New Roman" w:eastAsia="Times New Roman" w:hAnsi="Times New Roman" w:cs="Times New Roman"/>
          <w:sz w:val="24"/>
          <w:szCs w:val="24"/>
          <w:lang w:eastAsia="ru-RU"/>
        </w:rPr>
        <w:t xml:space="preserve">Начальная (максимальная) цена контракта </w:t>
      </w:r>
      <w:r w:rsidRPr="00702F3C">
        <w:rPr>
          <w:rFonts w:ascii="Times New Roman" w:eastAsia="Times New Roman" w:hAnsi="Times New Roman" w:cs="Times New Roman"/>
          <w:b/>
          <w:bCs/>
          <w:sz w:val="24"/>
          <w:szCs w:val="24"/>
          <w:lang w:eastAsia="ru-RU"/>
        </w:rPr>
        <w:t xml:space="preserve">составляет </w:t>
      </w:r>
      <w:r w:rsidR="00C461B0">
        <w:rPr>
          <w:rFonts w:ascii="Times New Roman" w:eastAsia="Times New Roman" w:hAnsi="Times New Roman" w:cs="Times New Roman"/>
          <w:b/>
          <w:bCs/>
          <w:sz w:val="24"/>
          <w:szCs w:val="24"/>
          <w:u w:val="single"/>
          <w:lang w:eastAsia="ru-RU"/>
        </w:rPr>
        <w:t xml:space="preserve">159 171 </w:t>
      </w:r>
      <w:r w:rsidR="00BF2AC5" w:rsidRPr="00702F3C">
        <w:rPr>
          <w:rFonts w:ascii="Times New Roman" w:eastAsia="Times New Roman" w:hAnsi="Times New Roman" w:cs="Times New Roman"/>
          <w:b/>
          <w:bCs/>
          <w:sz w:val="24"/>
          <w:szCs w:val="24"/>
          <w:u w:val="single"/>
          <w:lang w:eastAsia="ru-RU"/>
        </w:rPr>
        <w:t>(</w:t>
      </w:r>
      <w:r w:rsidR="002D3CC0">
        <w:rPr>
          <w:rFonts w:ascii="Times New Roman" w:eastAsia="Times New Roman" w:hAnsi="Times New Roman" w:cs="Times New Roman"/>
          <w:b/>
          <w:bCs/>
          <w:sz w:val="24"/>
          <w:szCs w:val="24"/>
          <w:u w:val="single"/>
          <w:lang w:eastAsia="ru-RU"/>
        </w:rPr>
        <w:t>сто</w:t>
      </w:r>
      <w:r w:rsidR="00C461B0">
        <w:rPr>
          <w:rFonts w:ascii="Times New Roman" w:eastAsia="Times New Roman" w:hAnsi="Times New Roman" w:cs="Times New Roman"/>
          <w:b/>
          <w:bCs/>
          <w:sz w:val="24"/>
          <w:szCs w:val="24"/>
          <w:u w:val="single"/>
          <w:lang w:eastAsia="ru-RU"/>
        </w:rPr>
        <w:t xml:space="preserve"> пятьдесят девять </w:t>
      </w:r>
      <w:r w:rsidR="00D017DF">
        <w:rPr>
          <w:rFonts w:ascii="Times New Roman" w:eastAsia="Times New Roman" w:hAnsi="Times New Roman" w:cs="Times New Roman"/>
          <w:b/>
          <w:bCs/>
          <w:sz w:val="24"/>
          <w:szCs w:val="24"/>
          <w:u w:val="single"/>
          <w:lang w:eastAsia="ru-RU"/>
        </w:rPr>
        <w:t>тысяч сто семьдесят один</w:t>
      </w:r>
      <w:r w:rsidR="00BF2AC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рубл</w:t>
      </w:r>
      <w:r w:rsidR="00D017DF">
        <w:rPr>
          <w:rFonts w:ascii="Times New Roman" w:eastAsia="Times New Roman" w:hAnsi="Times New Roman" w:cs="Times New Roman"/>
          <w:b/>
          <w:bCs/>
          <w:sz w:val="24"/>
          <w:szCs w:val="24"/>
          <w:u w:val="single"/>
          <w:lang w:eastAsia="ru-RU"/>
        </w:rPr>
        <w:t>ь</w:t>
      </w:r>
      <w:r w:rsidRPr="00702F3C">
        <w:rPr>
          <w:rFonts w:ascii="Times New Roman" w:eastAsia="Times New Roman" w:hAnsi="Times New Roman" w:cs="Times New Roman"/>
          <w:b/>
          <w:bCs/>
          <w:sz w:val="24"/>
          <w:szCs w:val="24"/>
          <w:u w:val="single"/>
          <w:lang w:eastAsia="ru-RU"/>
        </w:rPr>
        <w:t xml:space="preserve"> </w:t>
      </w:r>
      <w:r w:rsidR="00C461B0">
        <w:rPr>
          <w:rFonts w:ascii="Times New Roman" w:eastAsia="Times New Roman" w:hAnsi="Times New Roman" w:cs="Times New Roman"/>
          <w:b/>
          <w:bCs/>
          <w:sz w:val="24"/>
          <w:szCs w:val="24"/>
          <w:u w:val="single"/>
          <w:lang w:eastAsia="ru-RU"/>
        </w:rPr>
        <w:t>6</w:t>
      </w:r>
      <w:r w:rsidR="00F573C1">
        <w:rPr>
          <w:rFonts w:ascii="Times New Roman" w:eastAsia="Times New Roman" w:hAnsi="Times New Roman" w:cs="Times New Roman"/>
          <w:b/>
          <w:bCs/>
          <w:sz w:val="24"/>
          <w:szCs w:val="24"/>
          <w:u w:val="single"/>
          <w:lang w:eastAsia="ru-RU"/>
        </w:rPr>
        <w:t>0</w:t>
      </w:r>
      <w:r w:rsidR="00951265" w:rsidRPr="00702F3C">
        <w:rPr>
          <w:rFonts w:ascii="Times New Roman" w:eastAsia="Times New Roman" w:hAnsi="Times New Roman" w:cs="Times New Roman"/>
          <w:b/>
          <w:bCs/>
          <w:sz w:val="24"/>
          <w:szCs w:val="24"/>
          <w:u w:val="single"/>
          <w:lang w:eastAsia="ru-RU"/>
        </w:rPr>
        <w:t xml:space="preserve"> копе</w:t>
      </w:r>
      <w:r w:rsidR="00B40E27" w:rsidRPr="00702F3C">
        <w:rPr>
          <w:rFonts w:ascii="Times New Roman" w:eastAsia="Times New Roman" w:hAnsi="Times New Roman" w:cs="Times New Roman"/>
          <w:b/>
          <w:bCs/>
          <w:sz w:val="24"/>
          <w:szCs w:val="24"/>
          <w:u w:val="single"/>
          <w:lang w:eastAsia="ru-RU"/>
        </w:rPr>
        <w:t>ек</w:t>
      </w:r>
      <w:r w:rsidR="0095126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Приднестровской Молдавской Республики.</w:t>
      </w:r>
    </w:p>
    <w:p w14:paraId="466AA74C" w14:textId="4E665FF9" w:rsidR="00587796" w:rsidRPr="00CA6254" w:rsidRDefault="00587796" w:rsidP="0058779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Начальная (максимальная) цена контракта</w:t>
      </w:r>
      <w:r w:rsidRPr="00CA6254">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w:t>
      </w:r>
      <w:r w:rsidR="00D2575E" w:rsidRPr="00CA6254">
        <w:rPr>
          <w:rFonts w:ascii="Times New Roman" w:eastAsia="Times New Roman" w:hAnsi="Times New Roman" w:cs="Times New Roman"/>
          <w:sz w:val="24"/>
          <w:szCs w:val="24"/>
          <w:lang w:eastAsia="ru-RU"/>
        </w:rPr>
        <w:t xml:space="preserve"> (САЗ 18-48)</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w:t>
      </w:r>
      <w:r w:rsidR="00472BE4" w:rsidRPr="00CA6254">
        <w:rPr>
          <w:rFonts w:ascii="Times New Roman" w:eastAsia="Times New Roman" w:hAnsi="Times New Roman" w:cs="Times New Roman"/>
          <w:sz w:val="24"/>
          <w:szCs w:val="24"/>
          <w:lang w:eastAsia="ru-RU"/>
        </w:rPr>
        <w:t xml:space="preserve"> (САЗ 20-4)</w:t>
      </w:r>
      <w:r w:rsidRPr="00CA6254">
        <w:rPr>
          <w:rFonts w:ascii="Times New Roman" w:eastAsia="Times New Roman" w:hAnsi="Times New Roman" w:cs="Times New Roman"/>
          <w:sz w:val="24"/>
          <w:szCs w:val="24"/>
          <w:lang w:eastAsia="ru-RU"/>
        </w:rPr>
        <w:t>.</w:t>
      </w:r>
    </w:p>
    <w:p w14:paraId="1E201947" w14:textId="5DDA0B0F" w:rsidR="00587796" w:rsidRPr="00CA6254" w:rsidRDefault="00587796" w:rsidP="009E1A28">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результате проведенного анализа рынка и сбора ценовой информации</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получено 2</w:t>
      </w:r>
      <w:r w:rsidR="00472BE4" w:rsidRPr="00CA6254">
        <w:rPr>
          <w:rFonts w:ascii="Times New Roman" w:eastAsia="Times New Roman" w:hAnsi="Times New Roman" w:cs="Times New Roman"/>
          <w:sz w:val="24"/>
          <w:szCs w:val="24"/>
          <w:lang w:eastAsia="ru-RU"/>
        </w:rPr>
        <w:t xml:space="preserve"> (два)</w:t>
      </w:r>
      <w:r w:rsidRPr="00CA6254">
        <w:rPr>
          <w:rFonts w:ascii="Times New Roman" w:eastAsia="Times New Roman" w:hAnsi="Times New Roman" w:cs="Times New Roman"/>
          <w:sz w:val="24"/>
          <w:szCs w:val="24"/>
          <w:lang w:eastAsia="ru-RU"/>
        </w:rPr>
        <w:t xml:space="preserve"> ценовых предложения.</w:t>
      </w:r>
    </w:p>
    <w:p w14:paraId="5B3C8529" w14:textId="14939ACF" w:rsidR="00364DAF" w:rsidRPr="00CA6254" w:rsidRDefault="008D1B42"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7DC93091" w14:textId="77777777" w:rsidR="00846C0A" w:rsidRPr="00CA6254" w:rsidRDefault="00846C0A"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b/>
          <w:bCs/>
          <w:sz w:val="24"/>
          <w:szCs w:val="24"/>
          <w:lang w:eastAsia="ru-RU"/>
        </w:rPr>
      </w:pPr>
    </w:p>
    <w:p w14:paraId="774DE386" w14:textId="403E374E" w:rsidR="009C14FF" w:rsidRPr="00CA6254" w:rsidRDefault="009C14FF"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3. </w:t>
      </w:r>
      <w:r w:rsidR="00587796" w:rsidRPr="00CA6254">
        <w:rPr>
          <w:rFonts w:ascii="Times New Roman" w:eastAsia="Times New Roman" w:hAnsi="Times New Roman" w:cs="Times New Roman"/>
          <w:b/>
          <w:bCs/>
          <w:sz w:val="24"/>
          <w:szCs w:val="24"/>
          <w:lang w:eastAsia="ru-RU"/>
        </w:rPr>
        <w:t>Информация о валюте, используемой для формирования цены контракта и расчетов с поставщиками (подрядчиками, исполнителями)</w:t>
      </w:r>
      <w:r w:rsidR="007A1BC8">
        <w:rPr>
          <w:rFonts w:ascii="Times New Roman" w:eastAsia="Times New Roman" w:hAnsi="Times New Roman" w:cs="Times New Roman"/>
          <w:b/>
          <w:bCs/>
          <w:sz w:val="24"/>
          <w:szCs w:val="24"/>
          <w:lang w:eastAsia="ru-RU"/>
        </w:rPr>
        <w:t>, условия оплаты</w:t>
      </w:r>
      <w:r w:rsidR="006E1D9E">
        <w:rPr>
          <w:rFonts w:ascii="Times New Roman" w:eastAsia="Times New Roman" w:hAnsi="Times New Roman" w:cs="Times New Roman"/>
          <w:b/>
          <w:bCs/>
          <w:sz w:val="24"/>
          <w:szCs w:val="24"/>
          <w:lang w:eastAsia="ru-RU"/>
        </w:rPr>
        <w:t>.</w:t>
      </w:r>
    </w:p>
    <w:p w14:paraId="02676A60" w14:textId="6A129E27" w:rsidR="009C14FF" w:rsidRPr="008264AB" w:rsidRDefault="00587796"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Валюта формирования цены и расчеты с поставщиками (подрядчиками, исполнителями) – </w:t>
      </w:r>
      <w:r w:rsidRPr="008264AB">
        <w:rPr>
          <w:rFonts w:ascii="Times New Roman" w:eastAsia="Times New Roman" w:hAnsi="Times New Roman" w:cs="Times New Roman"/>
          <w:sz w:val="24"/>
          <w:szCs w:val="24"/>
          <w:lang w:eastAsia="ru-RU"/>
        </w:rPr>
        <w:t>рубли Приднестровской Молдавской Республики</w:t>
      </w:r>
      <w:r w:rsidR="009C14FF" w:rsidRPr="008264AB">
        <w:rPr>
          <w:rFonts w:ascii="Times New Roman" w:eastAsia="Times New Roman" w:hAnsi="Times New Roman" w:cs="Times New Roman"/>
          <w:sz w:val="24"/>
          <w:szCs w:val="24"/>
          <w:lang w:eastAsia="ru-RU"/>
        </w:rPr>
        <w:t>.</w:t>
      </w:r>
    </w:p>
    <w:p w14:paraId="4C58DE7B" w14:textId="28E9791F" w:rsidR="009C14FF" w:rsidRDefault="00264DE4" w:rsidP="00391F4A">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 xml:space="preserve">асчет по </w:t>
      </w:r>
      <w:r w:rsidR="00E339D3">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онтракту производ</w:t>
      </w:r>
      <w:r w:rsidR="002D64B5">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sidR="00BD5976">
        <w:rPr>
          <w:rFonts w:ascii="Times New Roman" w:eastAsia="Yu Gothic Light" w:hAnsi="Times New Roman" w:cs="Times New Roman"/>
          <w:sz w:val="24"/>
          <w:szCs w:val="24"/>
        </w:rPr>
        <w:t>10</w:t>
      </w:r>
      <w:r w:rsidRPr="00264DE4">
        <w:rPr>
          <w:rFonts w:ascii="Times New Roman" w:eastAsia="Yu Gothic Light" w:hAnsi="Times New Roman" w:cs="Times New Roman"/>
          <w:sz w:val="24"/>
          <w:szCs w:val="24"/>
        </w:rPr>
        <w:t xml:space="preserve"> (</w:t>
      </w:r>
      <w:r w:rsidR="00BD5976">
        <w:rPr>
          <w:rFonts w:ascii="Times New Roman" w:eastAsia="Yu Gothic Light" w:hAnsi="Times New Roman" w:cs="Times New Roman"/>
          <w:sz w:val="24"/>
          <w:szCs w:val="24"/>
        </w:rPr>
        <w:t xml:space="preserve">десяти) </w:t>
      </w:r>
      <w:r w:rsidRPr="00264DE4">
        <w:rPr>
          <w:rFonts w:ascii="Times New Roman" w:eastAsia="Yu Gothic Light" w:hAnsi="Times New Roman" w:cs="Times New Roman"/>
          <w:sz w:val="24"/>
          <w:szCs w:val="24"/>
        </w:rPr>
        <w:t xml:space="preserve">рабочих дней с даты вступления </w:t>
      </w:r>
      <w:r w:rsidR="00BD5976">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sidR="00BD5976">
        <w:rPr>
          <w:rFonts w:ascii="Times New Roman" w:eastAsia="Yu Gothic Light" w:hAnsi="Times New Roman" w:cs="Times New Roman"/>
          <w:sz w:val="24"/>
          <w:szCs w:val="24"/>
        </w:rPr>
        <w:t>.</w:t>
      </w:r>
    </w:p>
    <w:p w14:paraId="3C9A85E7" w14:textId="77777777" w:rsidR="00264DE4" w:rsidRPr="00CA6254" w:rsidRDefault="00264DE4"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85BEFE0" w14:textId="5EB5E664" w:rsidR="009C14FF" w:rsidRPr="00CA6254" w:rsidRDefault="00587796" w:rsidP="00587796">
      <w:pPr>
        <w:pStyle w:val="a6"/>
        <w:numPr>
          <w:ilvl w:val="0"/>
          <w:numId w:val="7"/>
        </w:numPr>
        <w:shd w:val="clear" w:color="auto" w:fill="FFFFFF"/>
        <w:tabs>
          <w:tab w:val="left" w:pos="851"/>
        </w:tabs>
        <w:spacing w:after="0" w:line="240" w:lineRule="auto"/>
        <w:ind w:left="0"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Условия контракта</w:t>
      </w:r>
    </w:p>
    <w:p w14:paraId="6471F915" w14:textId="5DE5D5BB"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Перечень необходимых условий и гарантий, подлежащих включению в контракт, определяется </w:t>
      </w:r>
      <w:r w:rsidR="00472BE4" w:rsidRPr="00CA6254">
        <w:rPr>
          <w:rFonts w:ascii="Times New Roman" w:eastAsia="Times New Roman" w:hAnsi="Times New Roman" w:cs="Times New Roman"/>
          <w:sz w:val="24"/>
          <w:szCs w:val="24"/>
          <w:lang w:eastAsia="ru-RU"/>
        </w:rPr>
        <w:t xml:space="preserve">Законом Приднестровской Молдавской Республики от 26 ноября 2018 года № 318-З-VI «О закупках в Приднестровской Молдавской Республике» (САЗ 18-48) </w:t>
      </w:r>
      <w:r w:rsidRPr="00CA6254">
        <w:rPr>
          <w:rFonts w:ascii="Times New Roman" w:eastAsia="Times New Roman" w:hAnsi="Times New Roman" w:cs="Times New Roman"/>
          <w:sz w:val="24"/>
          <w:szCs w:val="24"/>
          <w:lang w:eastAsia="ru-RU"/>
        </w:rPr>
        <w:t xml:space="preserve"> и Постановлени</w:t>
      </w:r>
      <w:r w:rsidR="00472BE4" w:rsidRPr="00CA6254">
        <w:rPr>
          <w:rFonts w:ascii="Times New Roman" w:eastAsia="Times New Roman" w:hAnsi="Times New Roman" w:cs="Times New Roman"/>
          <w:sz w:val="24"/>
          <w:szCs w:val="24"/>
          <w:lang w:eastAsia="ru-RU"/>
        </w:rPr>
        <w:t xml:space="preserve">ем </w:t>
      </w:r>
      <w:r w:rsidRPr="00CA6254">
        <w:rPr>
          <w:rFonts w:ascii="Times New Roman" w:eastAsia="Times New Roman" w:hAnsi="Times New Roman" w:cs="Times New Roman"/>
          <w:sz w:val="24"/>
          <w:szCs w:val="24"/>
          <w:lang w:eastAsia="ru-RU"/>
        </w:rPr>
        <w:t xml:space="preserve">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w:t>
      </w:r>
      <w:r w:rsidRPr="00CA6254">
        <w:rPr>
          <w:rFonts w:ascii="Times New Roman" w:eastAsia="Times New Roman" w:hAnsi="Times New Roman" w:cs="Times New Roman"/>
          <w:sz w:val="24"/>
          <w:szCs w:val="24"/>
          <w:lang w:eastAsia="ru-RU"/>
        </w:rPr>
        <w:lastRenderedPageBreak/>
        <w:t>товаров, работ, услуг для обеспечения государственных (муниципальных) нужд и нужд государственных (муниципальных) унитарных предприятий» (САЗ 20-1).</w:t>
      </w:r>
    </w:p>
    <w:p w14:paraId="036D7EBD" w14:textId="1FC03975"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w:t>
      </w:r>
      <w:r w:rsidR="00472BE4" w:rsidRPr="00CA6254">
        <w:rPr>
          <w:rFonts w:ascii="Times New Roman" w:eastAsia="Times New Roman" w:hAnsi="Times New Roman" w:cs="Times New Roman"/>
          <w:sz w:val="24"/>
          <w:szCs w:val="24"/>
          <w:lang w:eastAsia="ru-RU"/>
        </w:rPr>
        <w:t xml:space="preserve"> в соответствии с </w:t>
      </w:r>
      <w:r w:rsidRPr="00CA6254">
        <w:rPr>
          <w:rFonts w:ascii="Times New Roman" w:eastAsia="Times New Roman" w:hAnsi="Times New Roman" w:cs="Times New Roman"/>
          <w:sz w:val="24"/>
          <w:szCs w:val="24"/>
          <w:lang w:eastAsia="ru-RU"/>
        </w:rPr>
        <w:t>условия</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предусмотренны</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xml:space="preserve"> извещением </w:t>
      </w:r>
      <w:r w:rsidR="00472BE4" w:rsidRPr="00CA6254">
        <w:rPr>
          <w:rFonts w:ascii="Times New Roman" w:eastAsia="Times New Roman" w:hAnsi="Times New Roman" w:cs="Times New Roman"/>
          <w:sz w:val="24"/>
          <w:szCs w:val="24"/>
          <w:lang w:eastAsia="ru-RU"/>
        </w:rPr>
        <w:t xml:space="preserve">и </w:t>
      </w:r>
      <w:r w:rsidRPr="00CA6254">
        <w:rPr>
          <w:rFonts w:ascii="Times New Roman" w:eastAsia="Times New Roman" w:hAnsi="Times New Roman" w:cs="Times New Roman"/>
          <w:sz w:val="24"/>
          <w:szCs w:val="24"/>
          <w:lang w:eastAsia="ru-RU"/>
        </w:rPr>
        <w:t>документацией о</w:t>
      </w:r>
      <w:r w:rsidR="00472BE4" w:rsidRPr="00CA6254">
        <w:rPr>
          <w:rFonts w:ascii="Times New Roman" w:eastAsia="Times New Roman" w:hAnsi="Times New Roman" w:cs="Times New Roman"/>
          <w:sz w:val="24"/>
          <w:szCs w:val="24"/>
          <w:lang w:eastAsia="ru-RU"/>
        </w:rPr>
        <w:t xml:space="preserve"> проведении запроса предложения</w:t>
      </w:r>
      <w:r w:rsidRPr="00CA6254">
        <w:rPr>
          <w:rFonts w:ascii="Times New Roman" w:eastAsia="Times New Roman" w:hAnsi="Times New Roman" w:cs="Times New Roman"/>
          <w:sz w:val="24"/>
          <w:szCs w:val="24"/>
          <w:lang w:eastAsia="ru-RU"/>
        </w:rPr>
        <w:t xml:space="preserve">, </w:t>
      </w:r>
      <w:r w:rsidR="00472BE4" w:rsidRPr="00CA6254">
        <w:rPr>
          <w:rFonts w:ascii="Times New Roman" w:eastAsia="Times New Roman" w:hAnsi="Times New Roman" w:cs="Times New Roman"/>
          <w:sz w:val="24"/>
          <w:szCs w:val="24"/>
          <w:lang w:eastAsia="ru-RU"/>
        </w:rPr>
        <w:t xml:space="preserve">а также </w:t>
      </w:r>
      <w:r w:rsidRPr="00CA6254">
        <w:rPr>
          <w:rFonts w:ascii="Times New Roman" w:eastAsia="Times New Roman" w:hAnsi="Times New Roman" w:cs="Times New Roman"/>
          <w:sz w:val="24"/>
          <w:szCs w:val="24"/>
          <w:lang w:eastAsia="ru-RU"/>
        </w:rPr>
        <w:t>заявкой участника закупки, с которым заключается контракт.</w:t>
      </w:r>
    </w:p>
    <w:p w14:paraId="1A09341F" w14:textId="32091F47" w:rsidR="009C14FF" w:rsidRPr="00CA6254" w:rsidRDefault="00587796" w:rsidP="00587796">
      <w:pPr>
        <w:tabs>
          <w:tab w:val="left" w:pos="851"/>
        </w:tabs>
        <w:spacing w:after="0" w:line="240" w:lineRule="auto"/>
        <w:ind w:firstLine="709"/>
        <w:jc w:val="both"/>
        <w:rPr>
          <w:rFonts w:ascii="Times New Roman" w:hAnsi="Times New Roman" w:cs="Times New Roman"/>
          <w:sz w:val="24"/>
          <w:szCs w:val="24"/>
          <w:u w:val="single"/>
        </w:rPr>
      </w:pPr>
      <w:r w:rsidRPr="00CA6254">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w:t>
      </w:r>
      <w:r w:rsidR="00472BE4" w:rsidRPr="00CA6254">
        <w:rPr>
          <w:rFonts w:ascii="Times New Roman" w:eastAsia="Times New Roman" w:hAnsi="Times New Roman" w:cs="Times New Roman"/>
          <w:sz w:val="24"/>
          <w:szCs w:val="24"/>
          <w:lang w:eastAsia="ru-RU"/>
        </w:rPr>
        <w:t xml:space="preserve"> (САЗ 18-48)</w:t>
      </w:r>
      <w:r w:rsidRPr="00CA6254">
        <w:rPr>
          <w:rFonts w:ascii="Times New Roman" w:eastAsia="Times New Roman" w:hAnsi="Times New Roman" w:cs="Times New Roman"/>
          <w:sz w:val="24"/>
          <w:szCs w:val="24"/>
          <w:lang w:eastAsia="ru-RU"/>
        </w:rPr>
        <w:t>.</w:t>
      </w:r>
      <w:r w:rsidR="00A340E4" w:rsidRPr="00CA6254">
        <w:rPr>
          <w:rFonts w:ascii="Times New Roman" w:hAnsi="Times New Roman" w:cs="Times New Roman"/>
          <w:sz w:val="24"/>
          <w:szCs w:val="24"/>
          <w:u w:val="single"/>
        </w:rPr>
        <w:t xml:space="preserve"> </w:t>
      </w:r>
    </w:p>
    <w:p w14:paraId="50CF55F9" w14:textId="77777777" w:rsidR="00A340E4" w:rsidRPr="00CA6254" w:rsidRDefault="00A340E4" w:rsidP="00391F4A">
      <w:pPr>
        <w:tabs>
          <w:tab w:val="left" w:pos="851"/>
        </w:tabs>
        <w:spacing w:after="0" w:line="240" w:lineRule="auto"/>
        <w:jc w:val="both"/>
        <w:rPr>
          <w:rFonts w:ascii="Times New Roman" w:hAnsi="Times New Roman" w:cs="Times New Roman"/>
          <w:sz w:val="24"/>
          <w:szCs w:val="24"/>
        </w:rPr>
      </w:pPr>
    </w:p>
    <w:p w14:paraId="6E2137DD" w14:textId="26C54366" w:rsidR="009C14FF" w:rsidRPr="00CA6254" w:rsidRDefault="00587796" w:rsidP="00587796">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A6254">
        <w:rPr>
          <w:rFonts w:ascii="Times New Roman" w:eastAsia="Times New Roman" w:hAnsi="Times New Roman" w:cs="Times New Roman"/>
          <w:b/>
          <w:bCs/>
          <w:sz w:val="24"/>
          <w:szCs w:val="24"/>
          <w:lang w:eastAsia="ru-RU"/>
        </w:rPr>
        <w:t>5.</w:t>
      </w:r>
      <w:r w:rsidRPr="00CA6254">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340C6553" w14:textId="703B34B5"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w:t>
      </w:r>
      <w:r w:rsidR="00472BE4"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 Распоряжени</w:t>
      </w:r>
      <w:r w:rsidR="00472BE4" w:rsidRPr="00CA6254">
        <w:rPr>
          <w:rFonts w:ascii="Times New Roman" w:eastAsia="Times New Roman" w:hAnsi="Times New Roman" w:cs="Times New Roman"/>
          <w:sz w:val="24"/>
          <w:szCs w:val="24"/>
          <w:lang w:eastAsia="ru-RU"/>
        </w:rPr>
        <w:t>я</w:t>
      </w:r>
      <w:r w:rsidRPr="00CA6254">
        <w:rPr>
          <w:rFonts w:ascii="Times New Roman" w:eastAsia="Times New Roman" w:hAnsi="Times New Roman" w:cs="Times New Roman"/>
          <w:sz w:val="24"/>
          <w:szCs w:val="24"/>
          <w:lang w:eastAsia="ru-RU"/>
        </w:rPr>
        <w:t xml:space="preserve">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w:t>
      </w:r>
      <w:r w:rsidR="00472BE4" w:rsidRPr="00CA6254">
        <w:rPr>
          <w:rFonts w:ascii="Times New Roman" w:eastAsia="Times New Roman" w:hAnsi="Times New Roman" w:cs="Times New Roman"/>
          <w:sz w:val="24"/>
          <w:szCs w:val="24"/>
          <w:lang w:eastAsia="ru-RU"/>
        </w:rPr>
        <w:t>» (САЗ 20-13)</w:t>
      </w:r>
      <w:r w:rsidRPr="00CA6254">
        <w:rPr>
          <w:rFonts w:ascii="Times New Roman" w:eastAsia="Times New Roman" w:hAnsi="Times New Roman" w:cs="Times New Roman"/>
          <w:sz w:val="24"/>
          <w:szCs w:val="24"/>
          <w:lang w:eastAsia="ru-RU"/>
        </w:rPr>
        <w:t>.</w:t>
      </w:r>
    </w:p>
    <w:p w14:paraId="5A97F645" w14:textId="200A11DB"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подаются </w:t>
      </w:r>
      <w:r w:rsidR="00FD2297" w:rsidRPr="00CA6254">
        <w:rPr>
          <w:rFonts w:ascii="Times New Roman" w:eastAsia="Times New Roman" w:hAnsi="Times New Roman" w:cs="Times New Roman"/>
          <w:sz w:val="24"/>
          <w:szCs w:val="24"/>
          <w:lang w:eastAsia="ru-RU"/>
        </w:rPr>
        <w:t xml:space="preserve">в запечатанном конверте, </w:t>
      </w:r>
      <w:r w:rsidRPr="00CA6254">
        <w:rPr>
          <w:rFonts w:ascii="Times New Roman" w:eastAsia="Times New Roman" w:hAnsi="Times New Roman" w:cs="Times New Roman"/>
          <w:sz w:val="24"/>
          <w:szCs w:val="24"/>
          <w:lang w:eastAsia="ru-RU"/>
        </w:rPr>
        <w:t>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w:t>
      </w:r>
      <w:r w:rsidR="00FD2297" w:rsidRPr="00CA6254">
        <w:rPr>
          <w:rFonts w:ascii="Times New Roman" w:eastAsia="Times New Roman" w:hAnsi="Times New Roman" w:cs="Times New Roman"/>
          <w:sz w:val="24"/>
          <w:szCs w:val="24"/>
          <w:lang w:eastAsia="ru-RU"/>
        </w:rPr>
        <w:t xml:space="preserve"> заявок</w:t>
      </w:r>
      <w:r w:rsidRPr="00CA6254">
        <w:rPr>
          <w:rFonts w:ascii="Times New Roman" w:eastAsia="Times New Roman" w:hAnsi="Times New Roman" w:cs="Times New Roman"/>
          <w:sz w:val="24"/>
          <w:szCs w:val="24"/>
          <w:lang w:eastAsia="ru-RU"/>
        </w:rPr>
        <w:t>. Заявка на участие в</w:t>
      </w:r>
      <w:r w:rsidR="00FD2297" w:rsidRPr="00CA6254">
        <w:rPr>
          <w:rFonts w:ascii="Times New Roman" w:eastAsia="Times New Roman" w:hAnsi="Times New Roman" w:cs="Times New Roman"/>
          <w:sz w:val="24"/>
          <w:szCs w:val="24"/>
          <w:lang w:eastAsia="ru-RU"/>
        </w:rPr>
        <w:t xml:space="preserve"> запросе предложений</w:t>
      </w:r>
      <w:r w:rsidRPr="00CA6254">
        <w:rPr>
          <w:rFonts w:ascii="Times New Roman" w:eastAsia="Times New Roman" w:hAnsi="Times New Roman" w:cs="Times New Roman"/>
          <w:sz w:val="24"/>
          <w:szCs w:val="24"/>
          <w:lang w:eastAsia="ru-RU"/>
        </w:rPr>
        <w:t xml:space="preserve"> должн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содержать опись входящих в их состав документов, скреплен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печатью участника закупки и подписан</w:t>
      </w:r>
      <w:r w:rsidR="00FD2297"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 xml:space="preserve"> участником закупки или лицом, уполномоченным участником закупки.</w:t>
      </w:r>
    </w:p>
    <w:p w14:paraId="12CF9C19" w14:textId="4185BD00" w:rsidR="00587796" w:rsidRPr="00CA6254"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На внешней стороне </w:t>
      </w:r>
      <w:r w:rsidR="00FD2297" w:rsidRPr="00CA6254">
        <w:rPr>
          <w:rFonts w:ascii="Times New Roman" w:eastAsia="Times New Roman" w:hAnsi="Times New Roman" w:cs="Times New Roman"/>
          <w:sz w:val="24"/>
          <w:szCs w:val="24"/>
          <w:lang w:eastAsia="ru-RU"/>
        </w:rPr>
        <w:t xml:space="preserve">запечатанного </w:t>
      </w:r>
      <w:r w:rsidRPr="00CA6254">
        <w:rPr>
          <w:rFonts w:ascii="Times New Roman" w:eastAsia="Times New Roman" w:hAnsi="Times New Roman" w:cs="Times New Roman"/>
          <w:sz w:val="24"/>
          <w:szCs w:val="24"/>
          <w:lang w:eastAsia="ru-RU"/>
        </w:rPr>
        <w:t xml:space="preserve">конверта указывается следующая информация: </w:t>
      </w:r>
    </w:p>
    <w:p w14:paraId="41A41531" w14:textId="4E201215"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w:t>
      </w:r>
      <w:r w:rsidRPr="00CA6254">
        <w:rPr>
          <w:rFonts w:ascii="Times New Roman" w:eastAsia="Times New Roman" w:hAnsi="Times New Roman" w:cs="Times New Roman"/>
          <w:sz w:val="24"/>
          <w:szCs w:val="24"/>
          <w:lang w:eastAsia="ru-RU"/>
        </w:rPr>
        <w:tab/>
      </w:r>
      <w:r w:rsidR="00FD2297" w:rsidRPr="00CA6254">
        <w:rPr>
          <w:rFonts w:ascii="Times New Roman" w:eastAsia="Times New Roman" w:hAnsi="Times New Roman" w:cs="Times New Roman"/>
          <w:sz w:val="24"/>
          <w:szCs w:val="24"/>
          <w:lang w:eastAsia="ru-RU"/>
        </w:rPr>
        <w:t>полное фирменное н</w:t>
      </w:r>
      <w:r w:rsidRPr="00CA6254">
        <w:rPr>
          <w:rFonts w:ascii="Times New Roman" w:eastAsia="Times New Roman" w:hAnsi="Times New Roman" w:cs="Times New Roman"/>
          <w:sz w:val="24"/>
          <w:szCs w:val="24"/>
          <w:lang w:eastAsia="ru-RU"/>
        </w:rPr>
        <w:t xml:space="preserve">аименование и адрес </w:t>
      </w:r>
      <w:r w:rsidR="00FD2297" w:rsidRPr="00CA6254">
        <w:rPr>
          <w:rFonts w:ascii="Times New Roman" w:eastAsia="Times New Roman" w:hAnsi="Times New Roman" w:cs="Times New Roman"/>
          <w:sz w:val="24"/>
          <w:szCs w:val="24"/>
          <w:lang w:eastAsia="ru-RU"/>
        </w:rPr>
        <w:t>з</w:t>
      </w:r>
      <w:r w:rsidRPr="00CA6254">
        <w:rPr>
          <w:rFonts w:ascii="Times New Roman" w:eastAsia="Times New Roman" w:hAnsi="Times New Roman" w:cs="Times New Roman"/>
          <w:sz w:val="24"/>
          <w:szCs w:val="24"/>
          <w:lang w:eastAsia="ru-RU"/>
        </w:rPr>
        <w:t>аказчика закупки;</w:t>
      </w:r>
    </w:p>
    <w:p w14:paraId="4ECDD5C9" w14:textId="44265C69"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w:t>
      </w:r>
      <w:r w:rsidRPr="00CA6254">
        <w:rPr>
          <w:rFonts w:ascii="Times New Roman" w:eastAsia="Times New Roman" w:hAnsi="Times New Roman" w:cs="Times New Roman"/>
          <w:sz w:val="24"/>
          <w:szCs w:val="24"/>
          <w:lang w:eastAsia="ru-RU"/>
        </w:rPr>
        <w:tab/>
        <w:t xml:space="preserve">Полное фирменное наименование </w:t>
      </w:r>
      <w:r w:rsidR="00FD2297" w:rsidRPr="00CA6254">
        <w:rPr>
          <w:rFonts w:ascii="Times New Roman" w:eastAsia="Times New Roman" w:hAnsi="Times New Roman" w:cs="Times New Roman"/>
          <w:sz w:val="24"/>
          <w:szCs w:val="24"/>
          <w:lang w:eastAsia="ru-RU"/>
        </w:rPr>
        <w:t>у</w:t>
      </w:r>
      <w:r w:rsidRPr="00CA6254">
        <w:rPr>
          <w:rFonts w:ascii="Times New Roman" w:eastAsia="Times New Roman" w:hAnsi="Times New Roman" w:cs="Times New Roman"/>
          <w:sz w:val="24"/>
          <w:szCs w:val="24"/>
          <w:lang w:eastAsia="ru-RU"/>
        </w:rPr>
        <w:t>частника закупки и его адрес, номер телефона;</w:t>
      </w:r>
    </w:p>
    <w:p w14:paraId="498F69D1" w14:textId="6B3B96F8"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w:t>
      </w:r>
      <w:r w:rsidRPr="00CA6254">
        <w:rPr>
          <w:rFonts w:ascii="Times New Roman" w:eastAsia="Times New Roman" w:hAnsi="Times New Roman" w:cs="Times New Roman"/>
          <w:sz w:val="24"/>
          <w:szCs w:val="24"/>
          <w:lang w:eastAsia="ru-RU"/>
        </w:rPr>
        <w:tab/>
        <w:t>Предмет закупки</w:t>
      </w:r>
      <w:r w:rsidR="00FD2297" w:rsidRPr="00CA6254">
        <w:rPr>
          <w:rFonts w:ascii="Times New Roman" w:eastAsia="Times New Roman" w:hAnsi="Times New Roman" w:cs="Times New Roman"/>
          <w:sz w:val="24"/>
          <w:szCs w:val="24"/>
          <w:lang w:eastAsia="ru-RU"/>
        </w:rPr>
        <w:t xml:space="preserve"> с указанием на </w:t>
      </w:r>
      <w:r w:rsidR="00FD2297" w:rsidRPr="00CA6254">
        <w:rPr>
          <w:rFonts w:ascii="Times New Roman" w:eastAsia="Times New Roman" w:hAnsi="Times New Roman" w:cs="Times New Roman"/>
          <w:sz w:val="24"/>
          <w:szCs w:val="24"/>
          <w:lang w:val="en-US" w:eastAsia="ru-RU"/>
        </w:rPr>
        <w:t>ID</w:t>
      </w:r>
      <w:r w:rsidRPr="00CA6254">
        <w:rPr>
          <w:rFonts w:ascii="Times New Roman" w:eastAsia="Times New Roman" w:hAnsi="Times New Roman" w:cs="Times New Roman"/>
          <w:sz w:val="24"/>
          <w:szCs w:val="24"/>
          <w:lang w:eastAsia="ru-RU"/>
        </w:rPr>
        <w:t>;</w:t>
      </w:r>
    </w:p>
    <w:p w14:paraId="1DDB630D" w14:textId="0C77CF76" w:rsidR="00587796" w:rsidRPr="00CA6254"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w:t>
      </w:r>
      <w:r w:rsidRPr="00CA6254">
        <w:rPr>
          <w:rFonts w:ascii="Times New Roman" w:eastAsia="Times New Roman" w:hAnsi="Times New Roman" w:cs="Times New Roman"/>
          <w:sz w:val="24"/>
          <w:szCs w:val="24"/>
          <w:lang w:eastAsia="ru-RU"/>
        </w:rPr>
        <w:tab/>
        <w:t>Слова: «Не вскрывать до «</w:t>
      </w:r>
      <w:r w:rsidR="00242E31">
        <w:rPr>
          <w:rFonts w:ascii="Times New Roman" w:eastAsia="Times New Roman" w:hAnsi="Times New Roman" w:cs="Times New Roman"/>
          <w:sz w:val="24"/>
          <w:szCs w:val="24"/>
          <w:lang w:eastAsia="ru-RU"/>
        </w:rPr>
        <w:t>09</w:t>
      </w:r>
      <w:r w:rsidRPr="00CA6254">
        <w:rPr>
          <w:rFonts w:ascii="Times New Roman" w:eastAsia="Times New Roman" w:hAnsi="Times New Roman" w:cs="Times New Roman"/>
          <w:sz w:val="24"/>
          <w:szCs w:val="24"/>
          <w:lang w:eastAsia="ru-RU"/>
        </w:rPr>
        <w:t>» часов «</w:t>
      </w:r>
      <w:r w:rsidR="00FF665C">
        <w:rPr>
          <w:rFonts w:ascii="Times New Roman" w:eastAsia="Times New Roman" w:hAnsi="Times New Roman" w:cs="Times New Roman"/>
          <w:sz w:val="24"/>
          <w:szCs w:val="24"/>
          <w:lang w:eastAsia="ru-RU"/>
        </w:rPr>
        <w:t>0</w:t>
      </w:r>
      <w:r w:rsidRPr="00CA6254">
        <w:rPr>
          <w:rFonts w:ascii="Times New Roman" w:eastAsia="Times New Roman" w:hAnsi="Times New Roman" w:cs="Times New Roman"/>
          <w:sz w:val="24"/>
          <w:szCs w:val="24"/>
          <w:lang w:eastAsia="ru-RU"/>
        </w:rPr>
        <w:t xml:space="preserve">0» минут по местному времени, </w:t>
      </w:r>
      <w:r w:rsidR="00FD2297" w:rsidRPr="00CA6254">
        <w:rPr>
          <w:rFonts w:ascii="Times New Roman" w:eastAsia="Times New Roman" w:hAnsi="Times New Roman" w:cs="Times New Roman"/>
          <w:sz w:val="24"/>
          <w:szCs w:val="24"/>
          <w:lang w:eastAsia="ru-RU"/>
        </w:rPr>
        <w:t xml:space="preserve">                                              </w:t>
      </w:r>
      <w:r w:rsidR="00D67D5B">
        <w:rPr>
          <w:rFonts w:ascii="Times New Roman" w:eastAsia="Times New Roman" w:hAnsi="Times New Roman" w:cs="Times New Roman"/>
          <w:sz w:val="24"/>
          <w:szCs w:val="24"/>
          <w:lang w:eastAsia="ru-RU"/>
        </w:rPr>
        <w:t>26</w:t>
      </w:r>
      <w:r w:rsidR="008264AB">
        <w:rPr>
          <w:rFonts w:ascii="Times New Roman" w:eastAsia="Times New Roman" w:hAnsi="Times New Roman" w:cs="Times New Roman"/>
          <w:sz w:val="24"/>
          <w:szCs w:val="24"/>
          <w:lang w:eastAsia="ru-RU"/>
        </w:rPr>
        <w:t xml:space="preserve"> февраля</w:t>
      </w:r>
      <w:r w:rsidR="00B40E27"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20</w:t>
      </w:r>
      <w:r w:rsidR="008264AB">
        <w:rPr>
          <w:rFonts w:ascii="Times New Roman" w:eastAsia="Times New Roman" w:hAnsi="Times New Roman" w:cs="Times New Roman"/>
          <w:sz w:val="24"/>
          <w:szCs w:val="24"/>
          <w:lang w:eastAsia="ru-RU"/>
        </w:rPr>
        <w:t>26</w:t>
      </w:r>
      <w:r w:rsidRPr="00CA6254">
        <w:rPr>
          <w:rFonts w:ascii="Times New Roman" w:eastAsia="Times New Roman" w:hAnsi="Times New Roman" w:cs="Times New Roman"/>
          <w:sz w:val="24"/>
          <w:szCs w:val="24"/>
          <w:lang w:eastAsia="ru-RU"/>
        </w:rPr>
        <w:t xml:space="preserve"> года».</w:t>
      </w:r>
    </w:p>
    <w:p w14:paraId="21727D60" w14:textId="77777777" w:rsidR="00587796" w:rsidRPr="00CA6254" w:rsidRDefault="00587796" w:rsidP="00587796">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5EF89408" w14:textId="6946A30F" w:rsidR="009C14FF" w:rsidRPr="00CA6254" w:rsidRDefault="00433244" w:rsidP="00433244">
      <w:pPr>
        <w:pStyle w:val="a6"/>
        <w:numPr>
          <w:ilvl w:val="0"/>
          <w:numId w:val="15"/>
        </w:numPr>
        <w:shd w:val="clear" w:color="auto" w:fill="FFFFFF"/>
        <w:tabs>
          <w:tab w:val="left" w:pos="851"/>
        </w:tabs>
        <w:spacing w:after="0" w:line="240" w:lineRule="auto"/>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Порядок проведения запроса предложений</w:t>
      </w:r>
    </w:p>
    <w:p w14:paraId="36B7B3BF" w14:textId="5168323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Запрос предложений проводится в соответствии</w:t>
      </w:r>
      <w:r w:rsidR="00FD2297" w:rsidRPr="00CA6254">
        <w:rPr>
          <w:rFonts w:ascii="Times New Roman" w:eastAsia="Times New Roman" w:hAnsi="Times New Roman" w:cs="Times New Roman"/>
          <w:sz w:val="24"/>
          <w:szCs w:val="24"/>
          <w:lang w:eastAsia="ru-RU"/>
        </w:rPr>
        <w:t xml:space="preserve"> требованиями Закона Приднестровской Молдавской Республики от 26 ноября 2018 года № 318-З-VI «О закупках в Приднестровской Молдавской Республике» (САЗ 18-48) и </w:t>
      </w:r>
      <w:r w:rsidRPr="00CA6254">
        <w:rPr>
          <w:rFonts w:ascii="Times New Roman" w:eastAsia="Times New Roman" w:hAnsi="Times New Roman" w:cs="Times New Roman"/>
          <w:sz w:val="24"/>
          <w:szCs w:val="24"/>
          <w:lang w:eastAsia="ru-RU"/>
        </w:rPr>
        <w:t>нормативно-правовыми актами Приднестровской Молдавской Республики, регламентирующими правила и особенности проведения закупок.</w:t>
      </w:r>
    </w:p>
    <w:p w14:paraId="715C2C17" w14:textId="77777777"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90A427" w14:textId="7A786CB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w:t>
      </w:r>
      <w:r w:rsidR="00833181" w:rsidRPr="00CA6254">
        <w:rPr>
          <w:rFonts w:ascii="Times New Roman" w:eastAsia="Times New Roman" w:hAnsi="Times New Roman" w:cs="Times New Roman"/>
          <w:sz w:val="24"/>
          <w:szCs w:val="24"/>
          <w:lang w:eastAsia="ru-RU"/>
        </w:rPr>
        <w:t xml:space="preserve"> законодательством Приднестровской Молдавской Республики и</w:t>
      </w:r>
      <w:r w:rsidRPr="00CA6254">
        <w:rPr>
          <w:rFonts w:ascii="Times New Roman" w:eastAsia="Times New Roman" w:hAnsi="Times New Roman" w:cs="Times New Roman"/>
          <w:sz w:val="24"/>
          <w:szCs w:val="24"/>
          <w:lang w:eastAsia="ru-RU"/>
        </w:rPr>
        <w:t xml:space="preserve">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8F6493C" w14:textId="7D154B1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w:t>
      </w:r>
      <w:r w:rsidR="00833181" w:rsidRPr="00CA6254">
        <w:rPr>
          <w:rFonts w:ascii="Times New Roman" w:eastAsia="Times New Roman" w:hAnsi="Times New Roman" w:cs="Times New Roman"/>
          <w:sz w:val="24"/>
          <w:szCs w:val="24"/>
          <w:lang w:eastAsia="ru-RU"/>
        </w:rPr>
        <w:t xml:space="preserve">Заказчика </w:t>
      </w:r>
      <w:r w:rsidRPr="00CA6254">
        <w:rPr>
          <w:rFonts w:ascii="Times New Roman" w:eastAsia="Times New Roman" w:hAnsi="Times New Roman" w:cs="Times New Roman"/>
          <w:sz w:val="24"/>
          <w:szCs w:val="24"/>
          <w:lang w:eastAsia="ru-RU"/>
        </w:rPr>
        <w:t>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B6426D6" w14:textId="1DDAC038"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w:t>
      </w:r>
      <w:r w:rsidR="00833181" w:rsidRPr="00CA6254">
        <w:rPr>
          <w:rFonts w:ascii="Times New Roman" w:eastAsia="Times New Roman" w:hAnsi="Times New Roman" w:cs="Times New Roman"/>
          <w:sz w:val="24"/>
          <w:szCs w:val="24"/>
          <w:lang w:eastAsia="ru-RU"/>
        </w:rPr>
        <w:t xml:space="preserve"> соответствующему</w:t>
      </w:r>
      <w:r w:rsidRPr="00CA6254">
        <w:rPr>
          <w:rFonts w:ascii="Times New Roman" w:eastAsia="Times New Roman" w:hAnsi="Times New Roman" w:cs="Times New Roman"/>
          <w:sz w:val="24"/>
          <w:szCs w:val="24"/>
          <w:lang w:eastAsia="ru-RU"/>
        </w:rPr>
        <w:t xml:space="preserve"> протоколу проведения запроса предложений, после чего </w:t>
      </w:r>
      <w:r w:rsidRPr="00CA6254">
        <w:rPr>
          <w:rFonts w:ascii="Times New Roman" w:eastAsia="Times New Roman" w:hAnsi="Times New Roman" w:cs="Times New Roman"/>
          <w:sz w:val="24"/>
          <w:szCs w:val="24"/>
          <w:lang w:eastAsia="ru-RU"/>
        </w:rPr>
        <w:lastRenderedPageBreak/>
        <w:t>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7C32C7BD" w14:textId="1A1E286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4325A25C"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15D27146"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455059B4"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0153D6D2" w14:textId="368E2EF9" w:rsidR="009C14FF"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r w:rsidR="009C14FF" w:rsidRPr="00CA6254">
        <w:rPr>
          <w:rFonts w:ascii="Times New Roman" w:eastAsia="Times New Roman" w:hAnsi="Times New Roman" w:cs="Times New Roman"/>
          <w:sz w:val="24"/>
          <w:szCs w:val="24"/>
          <w:lang w:eastAsia="ru-RU"/>
        </w:rPr>
        <w:t>.</w:t>
      </w:r>
    </w:p>
    <w:p w14:paraId="0864D696" w14:textId="77777777" w:rsidR="009C14FF" w:rsidRPr="00CA6254" w:rsidRDefault="009C14FF" w:rsidP="00391F4A">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1F88F6FC" w14:textId="7C2E20F0" w:rsidR="009C14FF" w:rsidRPr="00CA6254" w:rsidRDefault="00433244" w:rsidP="00433244">
      <w:pPr>
        <w:pStyle w:val="a6"/>
        <w:shd w:val="clear" w:color="auto" w:fill="FFFFFF"/>
        <w:tabs>
          <w:tab w:val="left" w:pos="851"/>
        </w:tabs>
        <w:spacing w:after="0" w:line="240" w:lineRule="auto"/>
        <w:ind w:left="0"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7</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Порядок и срок отзыва заявок на участие в запросе предложений</w:t>
      </w:r>
    </w:p>
    <w:p w14:paraId="1065E4F5" w14:textId="7FC0C0B9"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w:t>
      </w:r>
      <w:r w:rsidR="001A605B"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300D4CCB" w14:textId="417A9BE1"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Изменение заявки или уведомление о </w:t>
      </w:r>
      <w:r w:rsidR="001A605B" w:rsidRPr="00CA6254">
        <w:rPr>
          <w:rFonts w:ascii="Times New Roman" w:eastAsia="Times New Roman" w:hAnsi="Times New Roman" w:cs="Times New Roman"/>
          <w:sz w:val="24"/>
          <w:szCs w:val="24"/>
          <w:lang w:eastAsia="ru-RU"/>
        </w:rPr>
        <w:t>е</w:t>
      </w:r>
      <w:r w:rsidRPr="00CA6254">
        <w:rPr>
          <w:rFonts w:ascii="Times New Roman" w:eastAsia="Times New Roman" w:hAnsi="Times New Roman" w:cs="Times New Roman"/>
          <w:sz w:val="24"/>
          <w:szCs w:val="24"/>
          <w:lang w:eastAsia="ru-RU"/>
        </w:rPr>
        <w:t>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w:t>
      </w:r>
      <w:r w:rsidR="001A605B"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w:t>
      </w:r>
    </w:p>
    <w:p w14:paraId="165B19D1" w14:textId="02F85C6B"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39AA0E99" w14:textId="56567947" w:rsidR="009C14FF"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5ACE1BFC" w14:textId="77777777"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4BFEE30A" w14:textId="12A9EB2F" w:rsidR="009C14FF" w:rsidRPr="00CA6254" w:rsidRDefault="00433244" w:rsidP="00433244">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8</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2DE2C29C" w14:textId="6B5EA29A"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протокола. </w:t>
      </w:r>
    </w:p>
    <w:p w14:paraId="4B72C6EA" w14:textId="77777777" w:rsidR="001A605B" w:rsidRPr="00CA6254" w:rsidRDefault="001A605B" w:rsidP="001A605B">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1FF673F" w14:textId="05FC0672"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w:t>
      </w:r>
      <w:r w:rsidR="00C06602">
        <w:rPr>
          <w:rFonts w:ascii="Times New Roman" w:eastAsia="Times New Roman" w:hAnsi="Times New Roman" w:cs="Times New Roman"/>
          <w:sz w:val="24"/>
          <w:szCs w:val="24"/>
          <w:lang w:eastAsia="ru-RU"/>
        </w:rPr>
        <w:t>к</w:t>
      </w:r>
      <w:r w:rsidRPr="00CA6254">
        <w:rPr>
          <w:rFonts w:ascii="Times New Roman" w:eastAsia="Times New Roman" w:hAnsi="Times New Roman" w:cs="Times New Roman"/>
          <w:sz w:val="24"/>
          <w:szCs w:val="24"/>
          <w:lang w:eastAsia="ru-RU"/>
        </w:rPr>
        <w:t>онтракта.</w:t>
      </w:r>
    </w:p>
    <w:p w14:paraId="3E28895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42ABECE" w14:textId="41458C85"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6E6C5A4" w14:textId="161817DF"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w:t>
      </w:r>
      <w:r w:rsidR="006517A5" w:rsidRPr="00CA6254">
        <w:rPr>
          <w:rFonts w:ascii="Times New Roman" w:eastAsia="Times New Roman" w:hAnsi="Times New Roman" w:cs="Times New Roman"/>
          <w:sz w:val="24"/>
          <w:szCs w:val="24"/>
          <w:lang w:eastAsia="ru-RU"/>
        </w:rPr>
        <w:t xml:space="preserve"> непреодолимой силы,</w:t>
      </w:r>
      <w:r w:rsidRPr="00CA6254">
        <w:rPr>
          <w:rFonts w:ascii="Times New Roman" w:eastAsia="Times New Roman" w:hAnsi="Times New Roman" w:cs="Times New Roman"/>
          <w:sz w:val="24"/>
          <w:szCs w:val="24"/>
          <w:lang w:eastAsia="ru-RU"/>
        </w:rPr>
        <w:t xml:space="preserve">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3E39187E" w14:textId="5E7B8B02"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обратиться в Арбитражный суд П</w:t>
      </w:r>
      <w:r w:rsidR="006517A5"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2B1CA08C" w14:textId="4490B141" w:rsidR="009C14FF"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согласия участника запроса предложений, окончательному предложению которого присвоен второй номер, заключить контракт</w:t>
      </w:r>
      <w:r w:rsidR="006517A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проект контракта составляется заказчиком путем включения в проект контракта условий исполнения контракта, предложенных этим участником</w:t>
      </w:r>
      <w:r w:rsidR="00B037DE" w:rsidRPr="00CA6254">
        <w:rPr>
          <w:rFonts w:ascii="Times New Roman" w:eastAsia="Times New Roman" w:hAnsi="Times New Roman" w:cs="Times New Roman"/>
          <w:sz w:val="24"/>
          <w:szCs w:val="24"/>
          <w:lang w:eastAsia="ru-RU"/>
        </w:rPr>
        <w:t xml:space="preserve">. </w:t>
      </w:r>
    </w:p>
    <w:p w14:paraId="3EBB5BAC" w14:textId="77777777" w:rsidR="00B037DE" w:rsidRPr="00CA6254" w:rsidRDefault="00B037D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6B56E5DD" w14:textId="1FDD20C4" w:rsidR="00433244" w:rsidRPr="00CA6254" w:rsidRDefault="00433244" w:rsidP="00433244">
      <w:pPr>
        <w:shd w:val="clear" w:color="auto" w:fill="FFFFFF"/>
        <w:tabs>
          <w:tab w:val="left" w:pos="851"/>
        </w:tabs>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A6254">
        <w:rPr>
          <w:rFonts w:ascii="Times New Roman" w:eastAsia="Times New Roman" w:hAnsi="Times New Roman" w:cs="Times New Roman"/>
          <w:sz w:val="24"/>
          <w:szCs w:val="24"/>
          <w:lang w:eastAsia="ru-RU"/>
        </w:rPr>
        <w:t xml:space="preserve"> в соответствии </w:t>
      </w:r>
      <w:r w:rsidR="006517A5" w:rsidRPr="00CA6254">
        <w:rPr>
          <w:rFonts w:ascii="Times New Roman" w:eastAsia="Times New Roman" w:hAnsi="Times New Roman" w:cs="Times New Roman"/>
          <w:sz w:val="24"/>
          <w:szCs w:val="24"/>
          <w:lang w:eastAsia="ru-RU"/>
        </w:rPr>
        <w:t>с Законом Приднестровской Молдавской Республики от 26 ноября 2018 года № 318-З-VI «О закупках в Приднестровской Молдавской Республике» (САЗ 18-48).</w:t>
      </w:r>
    </w:p>
    <w:p w14:paraId="7FBD410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A747932"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15A29F1"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7B07AD8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09A2AD4"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569F15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C5C66DB"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6FE2A7A3" w14:textId="77777777" w:rsidR="00433244" w:rsidRPr="00B6186B" w:rsidRDefault="00433244"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BA11171" w14:textId="39BF55C9" w:rsidR="00B6186B" w:rsidRPr="00B6186B" w:rsidRDefault="00433244" w:rsidP="00B6186B">
      <w:pPr>
        <w:autoSpaceDE w:val="0"/>
        <w:autoSpaceDN w:val="0"/>
        <w:adjustRightInd w:val="0"/>
        <w:spacing w:after="0"/>
        <w:ind w:firstLine="709"/>
        <w:jc w:val="both"/>
        <w:rPr>
          <w:rFonts w:ascii="Times New Roman" w:hAnsi="Times New Roman" w:cs="Times New Roman"/>
          <w:sz w:val="24"/>
          <w:szCs w:val="24"/>
        </w:rPr>
      </w:pPr>
      <w:r w:rsidRPr="00B6186B">
        <w:rPr>
          <w:rFonts w:ascii="Times New Roman" w:eastAsia="Times New Roman" w:hAnsi="Times New Roman" w:cs="Times New Roman"/>
          <w:sz w:val="24"/>
          <w:szCs w:val="24"/>
          <w:lang w:eastAsia="ru-RU"/>
        </w:rPr>
        <w:t xml:space="preserve">Согласно пункту 10 статьи 61 </w:t>
      </w:r>
      <w:r w:rsidR="006517A5" w:rsidRPr="00B6186B">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w:t>
      </w:r>
      <w:r w:rsidR="006517A5" w:rsidRPr="00B6186B">
        <w:rPr>
          <w:rFonts w:ascii="Times New Roman" w:eastAsia="Times New Roman" w:hAnsi="Times New Roman" w:cs="Times New Roman"/>
          <w:sz w:val="24"/>
          <w:szCs w:val="24"/>
          <w:lang w:eastAsia="ru-RU"/>
        </w:rPr>
        <w:lastRenderedPageBreak/>
        <w:t xml:space="preserve">48) </w:t>
      </w:r>
      <w:r w:rsidR="00B6186B" w:rsidRPr="00B6186B">
        <w:rPr>
          <w:rFonts w:ascii="Times New Roman" w:hAnsi="Times New Roman" w:cs="Times New Roman"/>
          <w:sz w:val="24"/>
          <w:szCs w:val="24"/>
        </w:rPr>
        <w:t xml:space="preserve">до 31 декабря 2026 года государственным (муниципальным) и коммерческим заказчикам </w:t>
      </w:r>
      <w:r w:rsidR="00FF665C">
        <w:rPr>
          <w:rFonts w:ascii="Times New Roman" w:hAnsi="Times New Roman" w:cs="Times New Roman"/>
          <w:sz w:val="24"/>
          <w:szCs w:val="24"/>
        </w:rPr>
        <w:t xml:space="preserve">разрешено </w:t>
      </w:r>
      <w:r w:rsidR="00B6186B" w:rsidRPr="00B6186B">
        <w:rPr>
          <w:rFonts w:ascii="Times New Roman" w:hAnsi="Times New Roman" w:cs="Times New Roman"/>
          <w:sz w:val="24"/>
          <w:szCs w:val="24"/>
        </w:rPr>
        <w:t>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4C5328CE" w14:textId="1D2718BC" w:rsidR="009C14FF" w:rsidRPr="00B6186B" w:rsidRDefault="009C14FF"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B6186B">
        <w:rPr>
          <w:rFonts w:ascii="Times New Roman" w:eastAsia="Times New Roman" w:hAnsi="Times New Roman" w:cs="Times New Roman"/>
          <w:sz w:val="24"/>
          <w:szCs w:val="24"/>
          <w:lang w:eastAsia="ru-RU"/>
        </w:rPr>
        <w:t> </w:t>
      </w:r>
    </w:p>
    <w:p w14:paraId="4291A864" w14:textId="63DF924C"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1</w:t>
      </w:r>
      <w:r w:rsidR="00433244" w:rsidRPr="00CA6254">
        <w:rPr>
          <w:rFonts w:ascii="Times New Roman" w:eastAsia="Times New Roman" w:hAnsi="Times New Roman" w:cs="Times New Roman"/>
          <w:b/>
          <w:bCs/>
          <w:sz w:val="24"/>
          <w:szCs w:val="24"/>
          <w:lang w:eastAsia="ru-RU"/>
        </w:rPr>
        <w:t>0</w:t>
      </w:r>
      <w:r w:rsidRPr="00CA6254">
        <w:rPr>
          <w:rFonts w:ascii="Times New Roman" w:eastAsia="Times New Roman" w:hAnsi="Times New Roman" w:cs="Times New Roman"/>
          <w:b/>
          <w:bCs/>
          <w:sz w:val="24"/>
          <w:szCs w:val="24"/>
          <w:lang w:eastAsia="ru-RU"/>
        </w:rPr>
        <w:t xml:space="preserve">. </w:t>
      </w:r>
      <w:r w:rsidR="00433244" w:rsidRPr="00CA6254">
        <w:rPr>
          <w:rFonts w:ascii="Times New Roman" w:eastAsia="Times New Roman" w:hAnsi="Times New Roman" w:cs="Times New Roman"/>
          <w:b/>
          <w:bCs/>
          <w:sz w:val="24"/>
          <w:szCs w:val="24"/>
          <w:lang w:eastAsia="ru-RU"/>
        </w:rPr>
        <w:t>Информация о возможности одностороннего отказа от исполнения контракта</w:t>
      </w:r>
      <w:r w:rsidRPr="00CA6254">
        <w:rPr>
          <w:rFonts w:ascii="Times New Roman" w:eastAsia="Times New Roman" w:hAnsi="Times New Roman" w:cs="Times New Roman"/>
          <w:b/>
          <w:bCs/>
          <w:sz w:val="24"/>
          <w:szCs w:val="24"/>
          <w:lang w:eastAsia="ru-RU"/>
        </w:rPr>
        <w:t>.</w:t>
      </w:r>
    </w:p>
    <w:p w14:paraId="738AFD1E" w14:textId="77777777"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428E242" w14:textId="083387F7" w:rsidR="00433244" w:rsidRPr="00CA6254" w:rsidRDefault="00433244" w:rsidP="00433244">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A6254">
        <w:rPr>
          <w:rFonts w:ascii="Times New Roman" w:hAnsi="Times New Roman" w:cs="Times New Roman"/>
          <w:sz w:val="24"/>
          <w:szCs w:val="24"/>
        </w:rPr>
        <w:t xml:space="preserve"> и условиями </w:t>
      </w:r>
      <w:r w:rsidR="00E339D3">
        <w:rPr>
          <w:rFonts w:ascii="Times New Roman" w:hAnsi="Times New Roman" w:cs="Times New Roman"/>
          <w:sz w:val="24"/>
          <w:szCs w:val="24"/>
        </w:rPr>
        <w:t>к</w:t>
      </w:r>
      <w:r w:rsidRPr="00CA6254">
        <w:rPr>
          <w:rFonts w:ascii="Times New Roman" w:hAnsi="Times New Roman" w:cs="Times New Roman"/>
          <w:sz w:val="24"/>
          <w:szCs w:val="24"/>
        </w:rPr>
        <w:t>онтракта.</w:t>
      </w:r>
    </w:p>
    <w:p w14:paraId="2F7CA7D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5C40915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341592F3"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AB338EA"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33C0CBB7" w14:textId="77777777" w:rsidR="00951265" w:rsidRPr="00CA6254" w:rsidRDefault="00433244" w:rsidP="00433244">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00364DAF" w:rsidRPr="00CA6254">
        <w:rPr>
          <w:rFonts w:ascii="Times New Roman" w:eastAsia="Times New Roman" w:hAnsi="Times New Roman" w:cs="Times New Roman"/>
          <w:sz w:val="24"/>
          <w:szCs w:val="24"/>
          <w:lang w:eastAsia="ru-RU"/>
        </w:rPr>
        <w:t>.</w:t>
      </w:r>
    </w:p>
    <w:p w14:paraId="48D5BC8F" w14:textId="77777777" w:rsidR="00E5341A" w:rsidRPr="00CA6254" w:rsidRDefault="00E5341A" w:rsidP="00433244">
      <w:pPr>
        <w:spacing w:after="0"/>
        <w:ind w:firstLine="709"/>
        <w:jc w:val="both"/>
        <w:rPr>
          <w:rFonts w:ascii="Times New Roman" w:eastAsia="Times New Roman" w:hAnsi="Times New Roman" w:cs="Times New Roman"/>
          <w:sz w:val="24"/>
          <w:szCs w:val="24"/>
          <w:lang w:eastAsia="ru-RU"/>
        </w:rPr>
      </w:pPr>
    </w:p>
    <w:p w14:paraId="59315066" w14:textId="77777777" w:rsidR="00E5341A" w:rsidRPr="00CA6254" w:rsidRDefault="00E5341A" w:rsidP="00E5341A">
      <w:pPr>
        <w:numPr>
          <w:ilvl w:val="0"/>
          <w:numId w:val="17"/>
        </w:numPr>
        <w:spacing w:after="0"/>
        <w:jc w:val="both"/>
        <w:rPr>
          <w:rFonts w:ascii="Times New Roman" w:eastAsia="Times New Roman" w:hAnsi="Times New Roman" w:cs="Times New Roman"/>
          <w:b/>
          <w:sz w:val="24"/>
          <w:szCs w:val="24"/>
          <w:lang w:eastAsia="ru-RU"/>
        </w:rPr>
      </w:pPr>
      <w:r w:rsidRPr="00CA6254">
        <w:rPr>
          <w:rFonts w:ascii="Times New Roman" w:eastAsia="Times New Roman" w:hAnsi="Times New Roman" w:cs="Times New Roman"/>
          <w:sz w:val="24"/>
          <w:szCs w:val="24"/>
          <w:lang w:eastAsia="ru-RU"/>
        </w:rPr>
        <w:t> </w:t>
      </w:r>
      <w:r w:rsidRPr="00CA6254">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53E64001" w14:textId="545F3BFE"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Оценка заявок, окончательных предложений участников закупки осуществляется в соответствии </w:t>
      </w:r>
      <w:r w:rsidR="006517A5" w:rsidRPr="00CA6254">
        <w:rPr>
          <w:rFonts w:ascii="Times New Roman" w:eastAsia="Times New Roman" w:hAnsi="Times New Roman" w:cs="Times New Roman"/>
          <w:sz w:val="24"/>
          <w:szCs w:val="24"/>
          <w:lang w:eastAsia="ru-RU"/>
        </w:rPr>
        <w:t>с требованиями</w:t>
      </w:r>
      <w:r w:rsidRPr="00CA6254">
        <w:rPr>
          <w:rFonts w:ascii="Times New Roman" w:eastAsia="Times New Roman" w:hAnsi="Times New Roman" w:cs="Times New Roman"/>
          <w:sz w:val="24"/>
          <w:szCs w:val="24"/>
          <w:lang w:eastAsia="ru-RU"/>
        </w:rPr>
        <w:t xml:space="preserve"> Постановлени</w:t>
      </w:r>
      <w:r w:rsidR="006517A5" w:rsidRPr="00CA6254">
        <w:rPr>
          <w:rFonts w:ascii="Times New Roman" w:eastAsia="Times New Roman" w:hAnsi="Times New Roman" w:cs="Times New Roman"/>
          <w:sz w:val="24"/>
          <w:szCs w:val="24"/>
          <w:lang w:eastAsia="ru-RU"/>
        </w:rPr>
        <w:t xml:space="preserve">я </w:t>
      </w:r>
      <w:r w:rsidRPr="00CA6254">
        <w:rPr>
          <w:rFonts w:ascii="Times New Roman" w:eastAsia="Times New Roman" w:hAnsi="Times New Roman" w:cs="Times New Roman"/>
          <w:sz w:val="24"/>
          <w:szCs w:val="24"/>
          <w:lang w:eastAsia="ru-RU"/>
        </w:rPr>
        <w:t xml:space="preserve">Правительства </w:t>
      </w:r>
      <w:r w:rsidR="006517A5" w:rsidRPr="00CA6254">
        <w:rPr>
          <w:rFonts w:ascii="Times New Roman" w:eastAsia="Times New Roman" w:hAnsi="Times New Roman" w:cs="Times New Roman"/>
          <w:sz w:val="24"/>
          <w:szCs w:val="24"/>
          <w:lang w:eastAsia="ru-RU"/>
        </w:rPr>
        <w:t>Приднестровской Молдавской Республики</w:t>
      </w:r>
      <w:r w:rsidRPr="00CA6254">
        <w:rPr>
          <w:rFonts w:ascii="Times New Roman" w:eastAsia="Times New Roman" w:hAnsi="Times New Roman" w:cs="Times New Roman"/>
          <w:sz w:val="24"/>
          <w:szCs w:val="24"/>
          <w:lang w:eastAsia="ru-RU"/>
        </w:rPr>
        <w:t xml:space="preserve">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4332563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5"/>
        <w:gridCol w:w="1276"/>
        <w:gridCol w:w="1276"/>
        <w:gridCol w:w="1701"/>
        <w:gridCol w:w="2551"/>
      </w:tblGrid>
      <w:tr w:rsidR="00E5341A" w:rsidRPr="00CA6254" w14:paraId="677B5FE2" w14:textId="77777777" w:rsidTr="006517A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22F68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w:t>
            </w:r>
          </w:p>
          <w:p w14:paraId="4158F58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1384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69DB81"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6D587"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A8AF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0EC7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Параметры</w:t>
            </w:r>
          </w:p>
          <w:p w14:paraId="77FB309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8421FD"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Порядок</w:t>
            </w:r>
          </w:p>
          <w:p w14:paraId="3A18E0F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оценки</w:t>
            </w:r>
          </w:p>
        </w:tc>
      </w:tr>
      <w:tr w:rsidR="00E5341A" w:rsidRPr="00CA6254" w14:paraId="1D5712E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1A607C"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F4206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8CFC53"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B8B6E6"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4D589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4D6EA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9BD56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7</w:t>
            </w:r>
          </w:p>
        </w:tc>
      </w:tr>
      <w:tr w:rsidR="00E5341A" w:rsidRPr="00CA6254" w14:paraId="29B862D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7E22FB"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0CDF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9B9CA2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78D2325"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8A084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166C4A5C"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bottom"/>
          </w:tcPr>
          <w:p w14:paraId="536D789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r>
      <w:tr w:rsidR="00E5341A" w:rsidRPr="00CA6254" w14:paraId="3490A1A6" w14:textId="77777777" w:rsidTr="006517A5">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B5BDF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53BA4"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7F0DE20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A55CD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7A1C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580C5" w14:textId="1F556B8D"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 предлагаемая участником закупки,</w:t>
            </w:r>
            <w:r w:rsidR="006517A5" w:rsidRPr="00CA6254">
              <w:rPr>
                <w:rFonts w:ascii="Times New Roman" w:eastAsia="Times New Roman" w:hAnsi="Times New Roman" w:cs="Times New Roman"/>
                <w:sz w:val="24"/>
                <w:szCs w:val="24"/>
                <w:lang w:eastAsia="ru-RU"/>
              </w:rPr>
              <w:t xml:space="preserve"> в</w:t>
            </w:r>
          </w:p>
          <w:p w14:paraId="1899D19F" w14:textId="26570C6C" w:rsidR="00E5341A" w:rsidRPr="00CA6254" w:rsidRDefault="006517A5"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w:t>
            </w:r>
            <w:r w:rsidR="00E5341A" w:rsidRPr="00CA6254">
              <w:rPr>
                <w:rFonts w:ascii="Times New Roman" w:eastAsia="Times New Roman" w:hAnsi="Times New Roman" w:cs="Times New Roman"/>
                <w:sz w:val="24"/>
                <w:szCs w:val="24"/>
                <w:lang w:eastAsia="ru-RU"/>
              </w:rPr>
              <w:t>уб</w:t>
            </w:r>
            <w:r w:rsidRPr="00CA6254">
              <w:rPr>
                <w:rFonts w:ascii="Times New Roman" w:eastAsia="Times New Roman" w:hAnsi="Times New Roman" w:cs="Times New Roman"/>
                <w:sz w:val="24"/>
                <w:szCs w:val="24"/>
                <w:lang w:eastAsia="ru-RU"/>
              </w:rPr>
              <w:t xml:space="preserve">лях </w:t>
            </w:r>
            <w:r w:rsidR="00E5341A" w:rsidRPr="00CA6254">
              <w:rPr>
                <w:rFonts w:ascii="Times New Roman" w:eastAsia="Times New Roman" w:hAnsi="Times New Roman" w:cs="Times New Roman"/>
                <w:sz w:val="24"/>
                <w:szCs w:val="24"/>
                <w:lang w:eastAsia="ru-RU"/>
              </w:rPr>
              <w:t>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0B823F"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Наибольшее количество баллов присваивается предложению с наименьшей ценой</w:t>
            </w:r>
          </w:p>
        </w:tc>
      </w:tr>
    </w:tbl>
    <w:p w14:paraId="3C3BBEB6" w14:textId="18E8BFA2" w:rsidR="00E5341A" w:rsidRPr="00CA6254" w:rsidRDefault="00E5341A" w:rsidP="00B5683C">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12.</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bCs/>
          <w:sz w:val="24"/>
          <w:szCs w:val="24"/>
          <w:lang w:eastAsia="ru-RU"/>
        </w:rPr>
        <w:t>Преимущества,</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bCs/>
          <w:sz w:val="24"/>
          <w:szCs w:val="24"/>
          <w:lang w:eastAsia="ru-RU"/>
        </w:rPr>
        <w:t>предоставляются участникам закупки, в соответствии</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sz w:val="24"/>
          <w:szCs w:val="24"/>
          <w:lang w:eastAsia="ru-RU"/>
        </w:rPr>
        <w:t xml:space="preserve">со статьей 19 </w:t>
      </w:r>
      <w:r w:rsidR="00B5683C"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5B101180"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27C3C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организациям, применяющим труд инвалидов;</w:t>
      </w:r>
    </w:p>
    <w:p w14:paraId="433C4F16"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в) отечественным производителям;</w:t>
      </w:r>
    </w:p>
    <w:p w14:paraId="7BB2DA07"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отечественным импортерам.</w:t>
      </w:r>
    </w:p>
    <w:p w14:paraId="176332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53A7AB83" w14:textId="70A72ACD"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w:t>
      </w:r>
      <w:r w:rsidR="00B5683C" w:rsidRPr="00CA6254">
        <w:rPr>
          <w:rFonts w:ascii="Times New Roman" w:eastAsia="Times New Roman" w:hAnsi="Times New Roman" w:cs="Times New Roman"/>
          <w:sz w:val="24"/>
          <w:szCs w:val="24"/>
          <w:lang w:eastAsia="ru-RU"/>
        </w:rPr>
        <w:t xml:space="preserve">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626BA2BE"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564F5147" w14:textId="6E968E13" w:rsidR="00E5341A" w:rsidRPr="00CA6254"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00D37CE2" w:rsidRPr="00CA6254">
        <w:rPr>
          <w:rFonts w:ascii="Times New Roman" w:eastAsia="Times New Roman" w:hAnsi="Times New Roman" w:cs="Times New Roman"/>
          <w:sz w:val="24"/>
          <w:szCs w:val="24"/>
          <w:lang w:eastAsia="ru-RU"/>
        </w:rPr>
        <w:t>на приобретение</w:t>
      </w:r>
      <w:r w:rsidR="00607729" w:rsidRPr="00CA6254">
        <w:rPr>
          <w:rFonts w:ascii="Times New Roman" w:hAnsi="Times New Roman" w:cs="Times New Roman"/>
          <w:sz w:val="24"/>
          <w:szCs w:val="24"/>
        </w:rPr>
        <w:t xml:space="preserve"> </w:t>
      </w:r>
      <w:bookmarkEnd w:id="3"/>
      <w:r w:rsidR="002E4E3C" w:rsidRPr="002E4E3C">
        <w:rPr>
          <w:rFonts w:ascii="Times New Roman" w:hAnsi="Times New Roman" w:cs="Times New Roman"/>
          <w:sz w:val="24"/>
          <w:szCs w:val="24"/>
        </w:rPr>
        <w:t xml:space="preserve">горюче-смазочных материалов </w:t>
      </w:r>
      <w:r w:rsidRPr="00CA6254">
        <w:rPr>
          <w:rFonts w:ascii="Times New Roman" w:eastAsia="Times New Roman" w:hAnsi="Times New Roman" w:cs="Times New Roman"/>
          <w:sz w:val="24"/>
          <w:szCs w:val="24"/>
          <w:lang w:eastAsia="ru-RU"/>
        </w:rPr>
        <w:t xml:space="preserve">(Приложение № 2 к настоящей Документации), Обоснование закупки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2E4E3C" w:rsidRPr="002E4E3C">
        <w:rPr>
          <w:rFonts w:ascii="Times New Roman" w:hAnsi="Times New Roman" w:cs="Times New Roman"/>
          <w:sz w:val="24"/>
          <w:szCs w:val="24"/>
        </w:rPr>
        <w:t xml:space="preserve">горюче-смазочных материалов </w:t>
      </w:r>
      <w:r w:rsidRPr="00CA6254">
        <w:rPr>
          <w:rFonts w:ascii="Times New Roman" w:eastAsia="Times New Roman" w:hAnsi="Times New Roman" w:cs="Times New Roman"/>
          <w:sz w:val="24"/>
          <w:szCs w:val="24"/>
          <w:lang w:eastAsia="ru-RU"/>
        </w:rPr>
        <w:t>(Приложение № 3 к настоящей Документации)</w:t>
      </w:r>
      <w:r w:rsidR="00D37CE2" w:rsidRPr="00CA6254">
        <w:rPr>
          <w:rFonts w:ascii="Times New Roman" w:eastAsia="Times New Roman" w:hAnsi="Times New Roman" w:cs="Times New Roman"/>
          <w:sz w:val="24"/>
          <w:szCs w:val="24"/>
          <w:lang w:eastAsia="ru-RU"/>
        </w:rPr>
        <w:t>.</w:t>
      </w:r>
    </w:p>
    <w:p w14:paraId="3BEDED1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31ADF642" w14:textId="32544730" w:rsidR="00E5341A" w:rsidRPr="000E5267"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Дополнительная информация содержится в извещении о проведении запроса предложений </w:t>
      </w:r>
      <w:r w:rsidR="0081262D" w:rsidRPr="00CA6254">
        <w:rPr>
          <w:rFonts w:ascii="Times New Roman" w:eastAsia="Times New Roman" w:hAnsi="Times New Roman" w:cs="Times New Roman"/>
          <w:sz w:val="24"/>
          <w:szCs w:val="24"/>
          <w:lang w:eastAsia="ru-RU"/>
        </w:rPr>
        <w:t>на приобретение</w:t>
      </w:r>
      <w:r w:rsidR="0081262D" w:rsidRPr="00CA6254">
        <w:rPr>
          <w:rFonts w:ascii="Times New Roman" w:hAnsi="Times New Roman" w:cs="Times New Roman"/>
          <w:sz w:val="24"/>
          <w:szCs w:val="24"/>
        </w:rPr>
        <w:t xml:space="preserve"> </w:t>
      </w:r>
      <w:r w:rsidR="002E4E3C" w:rsidRPr="002E4E3C">
        <w:rPr>
          <w:rFonts w:ascii="Times New Roman" w:hAnsi="Times New Roman" w:cs="Times New Roman"/>
          <w:sz w:val="24"/>
          <w:szCs w:val="24"/>
        </w:rPr>
        <w:t>горюче-смазочных материалов</w:t>
      </w:r>
      <w:r w:rsidRPr="000E5267">
        <w:rPr>
          <w:rFonts w:ascii="Times New Roman" w:eastAsia="Times New Roman" w:hAnsi="Times New Roman" w:cs="Times New Roman"/>
          <w:sz w:val="24"/>
          <w:szCs w:val="24"/>
          <w:lang w:eastAsia="ru-RU"/>
        </w:rPr>
        <w:t>.</w:t>
      </w:r>
    </w:p>
    <w:p w14:paraId="6048CD5D"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3D7934C8"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61FD4592"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7D43BB00" w14:textId="089B2B2C" w:rsidR="00433244" w:rsidRPr="00CA6254" w:rsidRDefault="00433244" w:rsidP="00433244">
      <w:pPr>
        <w:spacing w:after="0"/>
        <w:ind w:firstLine="709"/>
        <w:jc w:val="both"/>
        <w:rPr>
          <w:rFonts w:ascii="Times New Roman" w:eastAsia="Times New Roman" w:hAnsi="Times New Roman" w:cs="Times New Roman"/>
          <w:sz w:val="24"/>
          <w:szCs w:val="24"/>
          <w:lang w:eastAsia="ru-RU"/>
        </w:rPr>
        <w:sectPr w:rsidR="00433244" w:rsidRPr="00CA6254" w:rsidSect="00364DAF">
          <w:pgSz w:w="11906" w:h="16838"/>
          <w:pgMar w:top="1134" w:right="709" w:bottom="1134" w:left="1276" w:header="567" w:footer="567" w:gutter="0"/>
          <w:cols w:space="708"/>
          <w:docGrid w:linePitch="360"/>
        </w:sectPr>
      </w:pPr>
    </w:p>
    <w:p w14:paraId="355738BA" w14:textId="265F8ABA" w:rsidR="00273B76" w:rsidRPr="00322051" w:rsidRDefault="00273B76" w:rsidP="00951265">
      <w:pPr>
        <w:spacing w:after="0"/>
        <w:ind w:firstLine="709"/>
        <w:jc w:val="right"/>
        <w:rPr>
          <w:rFonts w:ascii="Times New Roman" w:hAnsi="Times New Roman" w:cs="Times New Roman"/>
          <w:b/>
          <w:bCs/>
        </w:rPr>
      </w:pPr>
      <w:r w:rsidRPr="00EB0356">
        <w:rPr>
          <w:rFonts w:ascii="Times New Roman" w:hAnsi="Times New Roman" w:cs="Times New Roman"/>
          <w:b/>
          <w:bCs/>
        </w:rPr>
        <w:lastRenderedPageBreak/>
        <w:t>П</w:t>
      </w:r>
      <w:r w:rsidRPr="00322051">
        <w:rPr>
          <w:rFonts w:ascii="Times New Roman" w:hAnsi="Times New Roman" w:cs="Times New Roman"/>
          <w:b/>
          <w:bCs/>
        </w:rPr>
        <w:t xml:space="preserve">риложение № 1 </w:t>
      </w:r>
    </w:p>
    <w:p w14:paraId="560C8768" w14:textId="754EE772" w:rsidR="00273B76" w:rsidRPr="00322051" w:rsidRDefault="00273B76" w:rsidP="00951265">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к Документации о </w:t>
      </w:r>
      <w:r w:rsidR="007916DC" w:rsidRPr="00322051">
        <w:rPr>
          <w:rFonts w:ascii="Times New Roman" w:hAnsi="Times New Roman" w:cs="Times New Roman"/>
          <w:b/>
          <w:bCs/>
        </w:rPr>
        <w:t>запросе предложений</w:t>
      </w:r>
    </w:p>
    <w:p w14:paraId="4A30BF49" w14:textId="71067649" w:rsidR="0081262D" w:rsidRPr="00322051" w:rsidRDefault="0081262D" w:rsidP="00C53A3F">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на приобретение </w:t>
      </w:r>
      <w:r w:rsidR="002E4E3C" w:rsidRPr="002E4E3C">
        <w:rPr>
          <w:rFonts w:ascii="Times New Roman" w:eastAsia="Times New Roman" w:hAnsi="Times New Roman" w:cs="Times New Roman"/>
          <w:b/>
          <w:bCs/>
          <w:lang w:eastAsia="ru-RU"/>
        </w:rPr>
        <w:t>горюче-смазочных материалов</w:t>
      </w:r>
    </w:p>
    <w:tbl>
      <w:tblPr>
        <w:tblW w:w="16302" w:type="dxa"/>
        <w:tblInd w:w="-709" w:type="dxa"/>
        <w:tblLook w:val="04A0" w:firstRow="1" w:lastRow="0" w:firstColumn="1" w:lastColumn="0" w:noHBand="0" w:noVBand="1"/>
      </w:tblPr>
      <w:tblGrid>
        <w:gridCol w:w="897"/>
        <w:gridCol w:w="2647"/>
        <w:gridCol w:w="1116"/>
        <w:gridCol w:w="114"/>
        <w:gridCol w:w="1322"/>
        <w:gridCol w:w="1371"/>
        <w:gridCol w:w="1276"/>
        <w:gridCol w:w="1582"/>
        <w:gridCol w:w="1781"/>
        <w:gridCol w:w="2348"/>
        <w:gridCol w:w="1848"/>
      </w:tblGrid>
      <w:tr w:rsidR="00951265" w:rsidRPr="0097721C" w14:paraId="7F820109" w14:textId="77777777" w:rsidTr="008E328E">
        <w:trPr>
          <w:trHeight w:val="315"/>
        </w:trPr>
        <w:tc>
          <w:tcPr>
            <w:tcW w:w="16302" w:type="dxa"/>
            <w:gridSpan w:val="11"/>
            <w:tcBorders>
              <w:top w:val="nil"/>
              <w:left w:val="nil"/>
              <w:bottom w:val="nil"/>
              <w:right w:val="nil"/>
            </w:tcBorders>
            <w:vAlign w:val="bottom"/>
            <w:hideMark/>
          </w:tcPr>
          <w:p w14:paraId="260A9850" w14:textId="3764A66E"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bookmarkStart w:id="4" w:name="RANGE!A1:J24"/>
            <w:r w:rsidRPr="0097721C">
              <w:rPr>
                <w:rFonts w:ascii="Times New Roman" w:eastAsia="Times New Roman" w:hAnsi="Times New Roman" w:cs="Times New Roman"/>
                <w:b/>
                <w:bCs/>
                <w:sz w:val="18"/>
                <w:szCs w:val="18"/>
                <w:lang w:eastAsia="ru-RU"/>
              </w:rPr>
              <w:t xml:space="preserve">Обоснование начальной (максимальной) цены контракта </w:t>
            </w:r>
            <w:bookmarkEnd w:id="4"/>
          </w:p>
        </w:tc>
      </w:tr>
      <w:tr w:rsidR="009439A2" w:rsidRPr="0097721C" w14:paraId="299DE879" w14:textId="77777777" w:rsidTr="008E328E">
        <w:trPr>
          <w:trHeight w:val="315"/>
        </w:trPr>
        <w:tc>
          <w:tcPr>
            <w:tcW w:w="14454" w:type="dxa"/>
            <w:gridSpan w:val="10"/>
            <w:tcBorders>
              <w:top w:val="nil"/>
              <w:left w:val="nil"/>
              <w:bottom w:val="nil"/>
              <w:right w:val="nil"/>
            </w:tcBorders>
            <w:noWrap/>
            <w:vAlign w:val="bottom"/>
            <w:hideMark/>
          </w:tcPr>
          <w:p w14:paraId="6199C98E" w14:textId="63ABA529" w:rsidR="00322051" w:rsidRPr="00EB0356" w:rsidRDefault="00322051" w:rsidP="00334113">
            <w:pPr>
              <w:spacing w:after="0" w:line="240" w:lineRule="auto"/>
              <w:rPr>
                <w:rFonts w:ascii="Times New Roman" w:eastAsia="Times New Roman" w:hAnsi="Times New Roman" w:cs="Times New Roman"/>
                <w:b/>
                <w:bCs/>
                <w:sz w:val="20"/>
                <w:szCs w:val="20"/>
                <w:u w:val="single"/>
                <w:lang w:eastAsia="ru-RU"/>
              </w:rPr>
            </w:pPr>
          </w:p>
          <w:p w14:paraId="396EBD84" w14:textId="697A44C8" w:rsidR="00951265" w:rsidRPr="00322051" w:rsidRDefault="00322051" w:rsidP="00322051">
            <w:pPr>
              <w:rPr>
                <w:rFonts w:ascii="Times New Roman" w:hAnsi="Times New Roman" w:cs="Times New Roman"/>
                <w:b/>
                <w:bCs/>
                <w:sz w:val="20"/>
                <w:szCs w:val="20"/>
                <w:u w:val="single"/>
              </w:rPr>
            </w:pPr>
            <w:r w:rsidRPr="00322051">
              <w:rPr>
                <w:rFonts w:ascii="Times New Roman" w:hAnsi="Times New Roman" w:cs="Times New Roman"/>
                <w:b/>
                <w:bCs/>
                <w:sz w:val="20"/>
                <w:szCs w:val="20"/>
                <w:u w:val="single"/>
              </w:rPr>
              <w:t xml:space="preserve">Поставка </w:t>
            </w:r>
            <w:r w:rsidR="00524379" w:rsidRPr="00524379">
              <w:rPr>
                <w:rFonts w:ascii="Times New Roman" w:hAnsi="Times New Roman" w:cs="Times New Roman"/>
                <w:b/>
                <w:bCs/>
                <w:sz w:val="20"/>
                <w:szCs w:val="20"/>
                <w:u w:val="single"/>
              </w:rPr>
              <w:t>горюче-смазочных материалов</w:t>
            </w:r>
          </w:p>
        </w:tc>
        <w:tc>
          <w:tcPr>
            <w:tcW w:w="1848" w:type="dxa"/>
            <w:tcBorders>
              <w:top w:val="nil"/>
              <w:left w:val="nil"/>
              <w:bottom w:val="nil"/>
              <w:right w:val="nil"/>
            </w:tcBorders>
            <w:noWrap/>
            <w:vAlign w:val="bottom"/>
            <w:hideMark/>
          </w:tcPr>
          <w:p w14:paraId="6869458C" w14:textId="77777777" w:rsidR="00951265" w:rsidRPr="0097721C" w:rsidRDefault="00951265" w:rsidP="009439A2">
            <w:pPr>
              <w:spacing w:after="0" w:line="240" w:lineRule="auto"/>
              <w:rPr>
                <w:rFonts w:ascii="Times New Roman" w:eastAsia="Times New Roman" w:hAnsi="Times New Roman" w:cs="Times New Roman"/>
                <w:b/>
                <w:bCs/>
                <w:sz w:val="18"/>
                <w:szCs w:val="18"/>
                <w:u w:val="single"/>
                <w:lang w:eastAsia="ru-RU"/>
              </w:rPr>
            </w:pPr>
          </w:p>
        </w:tc>
      </w:tr>
      <w:tr w:rsidR="00951265" w:rsidRPr="0097721C" w14:paraId="651D5B5F" w14:textId="77777777" w:rsidTr="008E328E">
        <w:trPr>
          <w:trHeight w:val="210"/>
        </w:trPr>
        <w:tc>
          <w:tcPr>
            <w:tcW w:w="16302" w:type="dxa"/>
            <w:gridSpan w:val="11"/>
            <w:tcBorders>
              <w:top w:val="nil"/>
              <w:left w:val="nil"/>
              <w:bottom w:val="nil"/>
              <w:right w:val="nil"/>
            </w:tcBorders>
            <w:noWrap/>
            <w:hideMark/>
          </w:tcPr>
          <w:p w14:paraId="29EC30EA" w14:textId="768B0A3D"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Дата подготовки обоснования начальной (максимальной) цены контракта: </w:t>
            </w:r>
            <w:r w:rsidR="00524379">
              <w:rPr>
                <w:rFonts w:ascii="Times New Roman" w:eastAsia="Times New Roman" w:hAnsi="Times New Roman" w:cs="Times New Roman"/>
                <w:sz w:val="18"/>
                <w:szCs w:val="18"/>
                <w:lang w:eastAsia="ru-RU"/>
              </w:rPr>
              <w:t>09</w:t>
            </w:r>
            <w:r w:rsidRPr="0097721C">
              <w:rPr>
                <w:rFonts w:ascii="Times New Roman" w:eastAsia="Times New Roman" w:hAnsi="Times New Roman" w:cs="Times New Roman"/>
                <w:sz w:val="18"/>
                <w:szCs w:val="18"/>
                <w:lang w:eastAsia="ru-RU"/>
              </w:rPr>
              <w:t>.</w:t>
            </w:r>
            <w:r w:rsidR="0007499D" w:rsidRPr="0097721C">
              <w:rPr>
                <w:rFonts w:ascii="Times New Roman" w:eastAsia="Times New Roman" w:hAnsi="Times New Roman" w:cs="Times New Roman"/>
                <w:sz w:val="18"/>
                <w:szCs w:val="18"/>
                <w:lang w:eastAsia="ru-RU"/>
              </w:rPr>
              <w:t>0</w:t>
            </w:r>
            <w:r w:rsidR="00184A22">
              <w:rPr>
                <w:rFonts w:ascii="Times New Roman" w:eastAsia="Times New Roman" w:hAnsi="Times New Roman" w:cs="Times New Roman"/>
                <w:sz w:val="18"/>
                <w:szCs w:val="18"/>
                <w:lang w:eastAsia="ru-RU"/>
              </w:rPr>
              <w:t>2</w:t>
            </w:r>
            <w:r w:rsidRPr="0097721C">
              <w:rPr>
                <w:rFonts w:ascii="Times New Roman" w:eastAsia="Times New Roman" w:hAnsi="Times New Roman" w:cs="Times New Roman"/>
                <w:sz w:val="18"/>
                <w:szCs w:val="18"/>
                <w:lang w:eastAsia="ru-RU"/>
              </w:rPr>
              <w:t>.202</w:t>
            </w:r>
            <w:r w:rsidR="00C87A61">
              <w:rPr>
                <w:rFonts w:ascii="Times New Roman" w:eastAsia="Times New Roman" w:hAnsi="Times New Roman" w:cs="Times New Roman"/>
                <w:sz w:val="18"/>
                <w:szCs w:val="18"/>
                <w:lang w:eastAsia="ru-RU"/>
              </w:rPr>
              <w:t>6</w:t>
            </w:r>
            <w:r w:rsidRPr="0097721C">
              <w:rPr>
                <w:rFonts w:ascii="Times New Roman" w:eastAsia="Times New Roman" w:hAnsi="Times New Roman" w:cs="Times New Roman"/>
                <w:sz w:val="18"/>
                <w:szCs w:val="18"/>
                <w:lang w:eastAsia="ru-RU"/>
              </w:rPr>
              <w:t xml:space="preserve"> </w:t>
            </w:r>
            <w:r w:rsidR="00C87A61">
              <w:rPr>
                <w:rFonts w:ascii="Times New Roman" w:eastAsia="Times New Roman" w:hAnsi="Times New Roman" w:cs="Times New Roman"/>
                <w:sz w:val="18"/>
                <w:szCs w:val="18"/>
                <w:lang w:eastAsia="ru-RU"/>
              </w:rPr>
              <w:t>г.</w:t>
            </w:r>
          </w:p>
        </w:tc>
      </w:tr>
      <w:tr w:rsidR="00951265" w:rsidRPr="0097721C" w14:paraId="6EC6FB7C" w14:textId="77777777" w:rsidTr="008E328E">
        <w:trPr>
          <w:trHeight w:val="171"/>
        </w:trPr>
        <w:tc>
          <w:tcPr>
            <w:tcW w:w="16302" w:type="dxa"/>
            <w:gridSpan w:val="11"/>
            <w:tcBorders>
              <w:top w:val="nil"/>
              <w:left w:val="nil"/>
              <w:bottom w:val="nil"/>
              <w:right w:val="nil"/>
            </w:tcBorders>
            <w:hideMark/>
          </w:tcPr>
          <w:p w14:paraId="3247279A"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Используемый метод определения начальной (максимальной) цены контракта: </w:t>
            </w:r>
            <w:r w:rsidRPr="0097721C">
              <w:rPr>
                <w:rFonts w:ascii="Times New Roman" w:eastAsia="Times New Roman" w:hAnsi="Times New Roman" w:cs="Times New Roman"/>
                <w:sz w:val="18"/>
                <w:szCs w:val="18"/>
                <w:u w:val="single"/>
                <w:lang w:eastAsia="ru-RU"/>
              </w:rPr>
              <w:t>Метод сопоставимых рыночных цен (анализ рынка)</w:t>
            </w:r>
          </w:p>
        </w:tc>
      </w:tr>
      <w:tr w:rsidR="00951265" w:rsidRPr="0097721C" w14:paraId="4ADEAC84" w14:textId="77777777" w:rsidTr="008E328E">
        <w:trPr>
          <w:trHeight w:val="70"/>
        </w:trPr>
        <w:tc>
          <w:tcPr>
            <w:tcW w:w="16302" w:type="dxa"/>
            <w:gridSpan w:val="11"/>
            <w:tcBorders>
              <w:top w:val="nil"/>
              <w:left w:val="nil"/>
              <w:bottom w:val="nil"/>
              <w:right w:val="nil"/>
            </w:tcBorders>
            <w:vAlign w:val="bottom"/>
            <w:hideMark/>
          </w:tcPr>
          <w:p w14:paraId="62AABB42"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Обоснование выбранного метода обоснования начальной (максимальной) цены контракта:</w:t>
            </w:r>
            <w:r w:rsidRPr="0097721C">
              <w:rPr>
                <w:rFonts w:ascii="Times New Roman" w:eastAsia="Times New Roman" w:hAnsi="Times New Roman" w:cs="Times New Roman"/>
                <w:sz w:val="18"/>
                <w:szCs w:val="18"/>
                <w:u w:val="single"/>
                <w:lang w:eastAsia="ru-RU"/>
              </w:rPr>
              <w:t xml:space="preserve"> Наличие информации о рыночной стоимости идентичных товаров (работ, услуг)</w:t>
            </w:r>
          </w:p>
        </w:tc>
      </w:tr>
      <w:tr w:rsidR="009439A2" w:rsidRPr="0097721C" w14:paraId="64A39B63" w14:textId="77777777" w:rsidTr="008E328E">
        <w:trPr>
          <w:gridAfter w:val="8"/>
          <w:wAfter w:w="11642" w:type="dxa"/>
          <w:trHeight w:val="315"/>
        </w:trPr>
        <w:tc>
          <w:tcPr>
            <w:tcW w:w="4660" w:type="dxa"/>
            <w:gridSpan w:val="3"/>
            <w:tcBorders>
              <w:top w:val="nil"/>
              <w:left w:val="nil"/>
              <w:bottom w:val="single" w:sz="4" w:space="0" w:color="auto"/>
              <w:right w:val="nil"/>
            </w:tcBorders>
            <w:vAlign w:val="bottom"/>
            <w:hideMark/>
          </w:tcPr>
          <w:p w14:paraId="1EB36E85" w14:textId="0AB6890E" w:rsidR="009439A2" w:rsidRPr="0097721C" w:rsidRDefault="009439A2" w:rsidP="009439A2">
            <w:pPr>
              <w:spacing w:after="0" w:line="240" w:lineRule="auto"/>
              <w:rPr>
                <w:rFonts w:ascii="Times New Roman" w:eastAsia="Times New Roman" w:hAnsi="Times New Roman" w:cs="Times New Roman"/>
                <w:sz w:val="18"/>
                <w:szCs w:val="18"/>
                <w:lang w:eastAsia="ru-RU"/>
              </w:rPr>
            </w:pPr>
          </w:p>
        </w:tc>
      </w:tr>
      <w:tr w:rsidR="006174FB" w:rsidRPr="0097721C" w14:paraId="7564DC4B" w14:textId="77777777" w:rsidTr="008E328E">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738D1235"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позиции</w:t>
            </w:r>
          </w:p>
        </w:tc>
        <w:tc>
          <w:tcPr>
            <w:tcW w:w="2647" w:type="dxa"/>
            <w:vMerge w:val="restart"/>
            <w:tcBorders>
              <w:top w:val="nil"/>
              <w:left w:val="single" w:sz="4" w:space="0" w:color="auto"/>
              <w:bottom w:val="single" w:sz="4" w:space="0" w:color="auto"/>
              <w:right w:val="single" w:sz="4" w:space="0" w:color="auto"/>
            </w:tcBorders>
            <w:vAlign w:val="center"/>
            <w:hideMark/>
          </w:tcPr>
          <w:p w14:paraId="06007504"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Наименование товаров</w:t>
            </w:r>
          </w:p>
        </w:tc>
        <w:tc>
          <w:tcPr>
            <w:tcW w:w="1230" w:type="dxa"/>
            <w:gridSpan w:val="2"/>
            <w:vMerge w:val="restart"/>
            <w:tcBorders>
              <w:top w:val="nil"/>
              <w:left w:val="single" w:sz="4" w:space="0" w:color="auto"/>
              <w:bottom w:val="single" w:sz="4" w:space="0" w:color="auto"/>
              <w:right w:val="single" w:sz="4" w:space="0" w:color="auto"/>
            </w:tcBorders>
            <w:vAlign w:val="center"/>
            <w:hideMark/>
          </w:tcPr>
          <w:p w14:paraId="5A95D45F"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xml:space="preserve"> Количество (объем) закупаемого товара (работы, услуги), штук </w:t>
            </w:r>
          </w:p>
        </w:tc>
        <w:tc>
          <w:tcPr>
            <w:tcW w:w="1322" w:type="dxa"/>
            <w:vMerge w:val="restart"/>
            <w:tcBorders>
              <w:top w:val="nil"/>
              <w:left w:val="single" w:sz="4" w:space="0" w:color="auto"/>
              <w:bottom w:val="single" w:sz="4" w:space="0" w:color="auto"/>
              <w:right w:val="single" w:sz="4" w:space="0" w:color="auto"/>
            </w:tcBorders>
            <w:vAlign w:val="center"/>
            <w:hideMark/>
          </w:tcPr>
          <w:p w14:paraId="41012A03"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Количество источников ценовой информации</w:t>
            </w:r>
          </w:p>
        </w:tc>
        <w:tc>
          <w:tcPr>
            <w:tcW w:w="2647" w:type="dxa"/>
            <w:gridSpan w:val="2"/>
            <w:tcBorders>
              <w:top w:val="single" w:sz="4" w:space="0" w:color="auto"/>
              <w:left w:val="nil"/>
              <w:bottom w:val="single" w:sz="4" w:space="0" w:color="auto"/>
              <w:right w:val="single" w:sz="4" w:space="0" w:color="auto"/>
            </w:tcBorders>
            <w:vAlign w:val="center"/>
            <w:hideMark/>
          </w:tcPr>
          <w:p w14:paraId="64B58556"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22C922B0"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Однородность совокупности значений выявленных цен, используемых в расчете НМЦК</w:t>
            </w:r>
          </w:p>
        </w:tc>
        <w:tc>
          <w:tcPr>
            <w:tcW w:w="1848" w:type="dxa"/>
            <w:tcBorders>
              <w:top w:val="nil"/>
              <w:left w:val="nil"/>
              <w:bottom w:val="single" w:sz="4" w:space="0" w:color="auto"/>
              <w:right w:val="single" w:sz="4" w:space="0" w:color="auto"/>
            </w:tcBorders>
            <w:hideMark/>
          </w:tcPr>
          <w:p w14:paraId="194489BD"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НМЦК, определяемая методом сопоставимых рыночных цен                                                                                                                                                                                                                                 (анализ рынка)</w:t>
            </w:r>
          </w:p>
        </w:tc>
      </w:tr>
      <w:tr w:rsidR="006174FB" w:rsidRPr="0097721C" w14:paraId="25766768" w14:textId="77777777" w:rsidTr="008E328E">
        <w:trPr>
          <w:trHeight w:val="2976"/>
        </w:trPr>
        <w:tc>
          <w:tcPr>
            <w:tcW w:w="897" w:type="dxa"/>
            <w:vMerge/>
            <w:tcBorders>
              <w:top w:val="nil"/>
              <w:left w:val="single" w:sz="4" w:space="0" w:color="auto"/>
              <w:bottom w:val="single" w:sz="4" w:space="0" w:color="auto"/>
              <w:right w:val="single" w:sz="4" w:space="0" w:color="auto"/>
            </w:tcBorders>
            <w:vAlign w:val="center"/>
            <w:hideMark/>
          </w:tcPr>
          <w:p w14:paraId="396411C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2647" w:type="dxa"/>
            <w:vMerge/>
            <w:tcBorders>
              <w:top w:val="nil"/>
              <w:left w:val="single" w:sz="4" w:space="0" w:color="auto"/>
              <w:bottom w:val="single" w:sz="4" w:space="0" w:color="auto"/>
              <w:right w:val="single" w:sz="4" w:space="0" w:color="auto"/>
            </w:tcBorders>
            <w:vAlign w:val="center"/>
            <w:hideMark/>
          </w:tcPr>
          <w:p w14:paraId="4F0A9B64"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230" w:type="dxa"/>
            <w:gridSpan w:val="2"/>
            <w:vMerge/>
            <w:tcBorders>
              <w:top w:val="nil"/>
              <w:left w:val="single" w:sz="4" w:space="0" w:color="auto"/>
              <w:bottom w:val="single" w:sz="4" w:space="0" w:color="auto"/>
              <w:right w:val="single" w:sz="4" w:space="0" w:color="auto"/>
            </w:tcBorders>
            <w:vAlign w:val="center"/>
            <w:hideMark/>
          </w:tcPr>
          <w:p w14:paraId="64F8299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22" w:type="dxa"/>
            <w:vMerge/>
            <w:tcBorders>
              <w:top w:val="nil"/>
              <w:left w:val="single" w:sz="4" w:space="0" w:color="auto"/>
              <w:bottom w:val="single" w:sz="4" w:space="0" w:color="auto"/>
              <w:right w:val="single" w:sz="4" w:space="0" w:color="auto"/>
            </w:tcBorders>
            <w:vAlign w:val="center"/>
            <w:hideMark/>
          </w:tcPr>
          <w:p w14:paraId="1F604CAA"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71" w:type="dxa"/>
            <w:tcBorders>
              <w:top w:val="nil"/>
              <w:left w:val="nil"/>
              <w:bottom w:val="single" w:sz="4" w:space="0" w:color="auto"/>
              <w:right w:val="single" w:sz="4" w:space="0" w:color="auto"/>
            </w:tcBorders>
            <w:textDirection w:val="btLr"/>
            <w:vAlign w:val="center"/>
            <w:hideMark/>
          </w:tcPr>
          <w:p w14:paraId="4C69E22F"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№1 </w:t>
            </w:r>
          </w:p>
        </w:tc>
        <w:tc>
          <w:tcPr>
            <w:tcW w:w="1276" w:type="dxa"/>
            <w:tcBorders>
              <w:top w:val="nil"/>
              <w:left w:val="nil"/>
              <w:bottom w:val="single" w:sz="4" w:space="0" w:color="auto"/>
              <w:right w:val="single" w:sz="4" w:space="0" w:color="auto"/>
            </w:tcBorders>
            <w:textDirection w:val="btLr"/>
            <w:vAlign w:val="center"/>
            <w:hideMark/>
          </w:tcPr>
          <w:p w14:paraId="15170968"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№2 </w:t>
            </w:r>
          </w:p>
        </w:tc>
        <w:tc>
          <w:tcPr>
            <w:tcW w:w="1582" w:type="dxa"/>
            <w:tcBorders>
              <w:top w:val="nil"/>
              <w:left w:val="nil"/>
              <w:bottom w:val="single" w:sz="4" w:space="0" w:color="auto"/>
              <w:right w:val="single" w:sz="4" w:space="0" w:color="auto"/>
            </w:tcBorders>
            <w:hideMark/>
          </w:tcPr>
          <w:p w14:paraId="2FD09693" w14:textId="69F31B20"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Средняя арифметическая цена за единицу     &lt;</w:t>
            </w:r>
            <w:r w:rsidRPr="0097721C">
              <w:rPr>
                <w:rFonts w:ascii="Times New Roman" w:eastAsia="Times New Roman" w:hAnsi="Times New Roman" w:cs="Times New Roman"/>
                <w:b/>
                <w:bCs/>
                <w:i/>
                <w:iCs/>
                <w:color w:val="000000"/>
                <w:sz w:val="18"/>
                <w:szCs w:val="18"/>
                <w:lang w:eastAsia="ru-RU"/>
              </w:rPr>
              <w:t>ц</w:t>
            </w:r>
            <w:r w:rsidRPr="0097721C">
              <w:rPr>
                <w:rFonts w:ascii="Times New Roman" w:eastAsia="Times New Roman" w:hAnsi="Times New Roman" w:cs="Times New Roman"/>
                <w:b/>
                <w:bCs/>
                <w:color w:val="000000"/>
                <w:sz w:val="18"/>
                <w:szCs w:val="18"/>
                <w:lang w:eastAsia="ru-RU"/>
              </w:rPr>
              <w:t xml:space="preserve">&gt; </w:t>
            </w:r>
          </w:p>
        </w:tc>
        <w:tc>
          <w:tcPr>
            <w:tcW w:w="1781" w:type="dxa"/>
            <w:tcBorders>
              <w:top w:val="nil"/>
              <w:left w:val="nil"/>
              <w:bottom w:val="single" w:sz="4" w:space="0" w:color="auto"/>
              <w:right w:val="nil"/>
            </w:tcBorders>
            <w:noWrap/>
            <w:vAlign w:val="bottom"/>
            <w:hideMark/>
          </w:tcPr>
          <w:tbl>
            <w:tblPr>
              <w:tblpPr w:leftFromText="180" w:rightFromText="18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9439A2" w:rsidRPr="0097721C" w14:paraId="6CAC0112" w14:textId="77777777" w:rsidTr="009439A2">
              <w:trPr>
                <w:trHeight w:val="1416"/>
                <w:tblCellSpacing w:w="0" w:type="dxa"/>
              </w:trPr>
              <w:tc>
                <w:tcPr>
                  <w:tcW w:w="1560" w:type="dxa"/>
                  <w:tcBorders>
                    <w:top w:val="nil"/>
                    <w:left w:val="nil"/>
                    <w:bottom w:val="nil"/>
                    <w:right w:val="single" w:sz="4" w:space="0" w:color="auto"/>
                  </w:tcBorders>
                  <w:hideMark/>
                </w:tcPr>
                <w:p w14:paraId="71EB586B"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2336" behindDoc="0" locked="0" layoutInCell="1" allowOverlap="1" wp14:anchorId="1DB207A7" wp14:editId="51DC4BBD">
                        <wp:simplePos x="0" y="0"/>
                        <wp:positionH relativeFrom="column">
                          <wp:posOffset>20596</wp:posOffset>
                        </wp:positionH>
                        <wp:positionV relativeFrom="paragraph">
                          <wp:posOffset>484284</wp:posOffset>
                        </wp:positionV>
                        <wp:extent cx="847725" cy="438150"/>
                        <wp:effectExtent l="0" t="0" r="9525" b="0"/>
                        <wp:wrapNone/>
                        <wp:docPr id="56394" name="Рисунок 56394">
                          <a:extLst xmlns:a="http://schemas.openxmlformats.org/drawingml/2006/main">
                            <a:ext uri="{FF2B5EF4-FFF2-40B4-BE49-F238E27FC236}">
                              <a16:creationId xmlns:a16="http://schemas.microsoft.com/office/drawing/2014/main" id="{70F09FD0-868D-39F6-5EE6-4D606F2E653E}"/>
                            </a:ext>
                          </a:extLst>
                        </wp:docPr>
                        <wp:cNvGraphicFramePr/>
                        <a:graphic xmlns:a="http://schemas.openxmlformats.org/drawingml/2006/main">
                          <a:graphicData uri="http://schemas.openxmlformats.org/drawingml/2006/picture">
                            <pic:pic xmlns:pic="http://schemas.openxmlformats.org/drawingml/2006/picture">
                              <pic:nvPicPr>
                                <pic:cNvPr id="56394" name="Picture 2">
                                  <a:extLst>
                                    <a:ext uri="{FF2B5EF4-FFF2-40B4-BE49-F238E27FC236}">
                                      <a16:creationId xmlns:a16="http://schemas.microsoft.com/office/drawing/2014/main" id="{70F09FD0-868D-39F6-5EE6-4D606F2E653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Среднее квадратичное отклонение</w:t>
                  </w:r>
                </w:p>
              </w:tc>
            </w:tr>
          </w:tbl>
          <w:p w14:paraId="702D5D4A" w14:textId="2BFEC44F"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BD2628B"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2348" w:type="dxa"/>
            <w:tcBorders>
              <w:top w:val="nil"/>
              <w:left w:val="nil"/>
              <w:bottom w:val="single" w:sz="4" w:space="0" w:color="auto"/>
              <w:right w:val="nil"/>
            </w:tcBorders>
            <w:noWrap/>
            <w:vAlign w:val="bottom"/>
            <w:hideMark/>
          </w:tcPr>
          <w:tbl>
            <w:tblPr>
              <w:tblpPr w:leftFromText="180" w:rightFromText="18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951265" w:rsidRPr="0097721C" w14:paraId="48E787D7" w14:textId="77777777" w:rsidTr="009439A2">
              <w:trPr>
                <w:trHeight w:val="1416"/>
                <w:tblCellSpacing w:w="0" w:type="dxa"/>
              </w:trPr>
              <w:tc>
                <w:tcPr>
                  <w:tcW w:w="2127" w:type="dxa"/>
                  <w:tcBorders>
                    <w:top w:val="nil"/>
                    <w:left w:val="nil"/>
                    <w:bottom w:val="nil"/>
                    <w:right w:val="single" w:sz="4" w:space="0" w:color="auto"/>
                  </w:tcBorders>
                  <w:hideMark/>
                </w:tcPr>
                <w:p w14:paraId="19A584F9" w14:textId="77777777" w:rsidR="00951265" w:rsidRPr="0097721C" w:rsidRDefault="00951265" w:rsidP="009439A2">
                  <w:pPr>
                    <w:spacing w:after="0" w:line="240" w:lineRule="auto"/>
                    <w:jc w:val="center"/>
                    <w:rPr>
                      <w:rFonts w:ascii="Times New Roman" w:eastAsia="Times New Roman" w:hAnsi="Times New Roman" w:cs="Times New Roman"/>
                      <w:b/>
                      <w:bCs/>
                      <w:i/>
                      <w:i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0288" behindDoc="0" locked="0" layoutInCell="1" allowOverlap="1" wp14:anchorId="7553184C" wp14:editId="1064CFC5">
                        <wp:simplePos x="0" y="0"/>
                        <wp:positionH relativeFrom="column">
                          <wp:posOffset>-66923</wp:posOffset>
                        </wp:positionH>
                        <wp:positionV relativeFrom="paragraph">
                          <wp:posOffset>560815</wp:posOffset>
                        </wp:positionV>
                        <wp:extent cx="1200150" cy="476250"/>
                        <wp:effectExtent l="0" t="0" r="0" b="0"/>
                        <wp:wrapNone/>
                        <wp:docPr id="56393" name="Рисунок 56393">
                          <a:extLst xmlns:a="http://schemas.openxmlformats.org/drawingml/2006/main">
                            <a:ext uri="{FF2B5EF4-FFF2-40B4-BE49-F238E27FC236}">
                              <a16:creationId xmlns:a16="http://schemas.microsoft.com/office/drawing/2014/main" id="{6B72C074-429A-CD0D-418B-DFF9128C7C7C}"/>
                            </a:ext>
                          </a:extLst>
                        </wp:docPr>
                        <wp:cNvGraphicFramePr/>
                        <a:graphic xmlns:a="http://schemas.openxmlformats.org/drawingml/2006/main">
                          <a:graphicData uri="http://schemas.openxmlformats.org/drawingml/2006/picture">
                            <pic:pic xmlns:pic="http://schemas.openxmlformats.org/drawingml/2006/picture">
                              <pic:nvPicPr>
                                <pic:cNvPr id="56393" name="Picture 1">
                                  <a:extLst>
                                    <a:ext uri="{FF2B5EF4-FFF2-40B4-BE49-F238E27FC236}">
                                      <a16:creationId xmlns:a16="http://schemas.microsoft.com/office/drawing/2014/main" id="{6B72C074-429A-CD0D-418B-DFF9128C7C7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Коэффициент вариации цен V (%)</w:t>
                  </w:r>
                  <w:r w:rsidRPr="0097721C">
                    <w:rPr>
                      <w:rFonts w:ascii="Times New Roman" w:eastAsia="Times New Roman" w:hAnsi="Times New Roman" w:cs="Times New Roman"/>
                      <w:b/>
                      <w:bCs/>
                      <w:i/>
                      <w:iCs/>
                      <w:color w:val="000000"/>
                      <w:sz w:val="18"/>
                      <w:szCs w:val="18"/>
                      <w:lang w:eastAsia="ru-RU"/>
                    </w:rPr>
                    <w:t xml:space="preserve"> (не должен превышать 33%)</w:t>
                  </w:r>
                </w:p>
                <w:p w14:paraId="7DEB0E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p w14:paraId="3D94B6B3" w14:textId="77777777" w:rsidR="00951265" w:rsidRPr="0097721C" w:rsidRDefault="00951265" w:rsidP="009439A2">
                  <w:pPr>
                    <w:spacing w:after="0" w:line="240" w:lineRule="auto"/>
                    <w:rPr>
                      <w:rFonts w:ascii="Times New Roman" w:eastAsia="Times New Roman" w:hAnsi="Times New Roman" w:cs="Times New Roman"/>
                      <w:b/>
                      <w:bCs/>
                      <w:i/>
                      <w:iCs/>
                      <w:color w:val="000000"/>
                      <w:sz w:val="18"/>
                      <w:szCs w:val="18"/>
                      <w:lang w:eastAsia="ru-RU"/>
                    </w:rPr>
                  </w:pPr>
                </w:p>
                <w:p w14:paraId="0D31C1E1"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bl>
          <w:p w14:paraId="211B22E0" w14:textId="49F50E6B"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20E2FE7"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1848" w:type="dxa"/>
            <w:tcBorders>
              <w:top w:val="nil"/>
              <w:left w:val="nil"/>
              <w:bottom w:val="single" w:sz="4" w:space="0" w:color="auto"/>
              <w:right w:val="single" w:sz="4" w:space="0" w:color="auto"/>
            </w:tcBorders>
            <w:hideMark/>
          </w:tcPr>
          <w:p w14:paraId="592C3D1E" w14:textId="27B09E3D"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p w14:paraId="755052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r w:rsidR="00524379" w:rsidRPr="0097721C" w14:paraId="43F4B24A" w14:textId="77777777" w:rsidTr="008E328E">
        <w:trPr>
          <w:trHeight w:val="315"/>
        </w:trPr>
        <w:tc>
          <w:tcPr>
            <w:tcW w:w="897" w:type="dxa"/>
            <w:tcBorders>
              <w:top w:val="nil"/>
              <w:left w:val="single" w:sz="4" w:space="0" w:color="auto"/>
              <w:bottom w:val="single" w:sz="4" w:space="0" w:color="auto"/>
              <w:right w:val="single" w:sz="4" w:space="0" w:color="auto"/>
            </w:tcBorders>
            <w:vAlign w:val="center"/>
            <w:hideMark/>
          </w:tcPr>
          <w:p w14:paraId="4A69C27E" w14:textId="77777777"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1</w:t>
            </w:r>
          </w:p>
        </w:tc>
        <w:tc>
          <w:tcPr>
            <w:tcW w:w="2647" w:type="dxa"/>
            <w:tcBorders>
              <w:top w:val="single" w:sz="4" w:space="0" w:color="auto"/>
              <w:left w:val="single" w:sz="4" w:space="0" w:color="auto"/>
              <w:bottom w:val="single" w:sz="4" w:space="0" w:color="auto"/>
              <w:right w:val="single" w:sz="4" w:space="0" w:color="auto"/>
            </w:tcBorders>
            <w:noWrap/>
            <w:vAlign w:val="bottom"/>
          </w:tcPr>
          <w:p w14:paraId="56574113" w14:textId="514A0BA7" w:rsidR="00524379" w:rsidRPr="00C06602" w:rsidRDefault="00524379" w:rsidP="00524379">
            <w:pPr>
              <w:spacing w:after="0" w:line="240" w:lineRule="auto"/>
              <w:rPr>
                <w:rFonts w:ascii="Times New Roman" w:eastAsia="Times New Roman" w:hAnsi="Times New Roman" w:cs="Times New Roman"/>
                <w:color w:val="000000"/>
                <w:lang w:eastAsia="ru-RU"/>
              </w:rPr>
            </w:pPr>
            <w:r w:rsidRPr="00C06602">
              <w:rPr>
                <w:rFonts w:ascii="Times New Roman" w:hAnsi="Times New Roman" w:cs="Times New Roman"/>
              </w:rPr>
              <w:t>Бензин Аи-95</w:t>
            </w:r>
          </w:p>
        </w:tc>
        <w:tc>
          <w:tcPr>
            <w:tcW w:w="1230" w:type="dxa"/>
            <w:gridSpan w:val="2"/>
            <w:tcBorders>
              <w:top w:val="single" w:sz="4" w:space="0" w:color="auto"/>
              <w:left w:val="nil"/>
              <w:bottom w:val="single" w:sz="4" w:space="0" w:color="auto"/>
              <w:right w:val="single" w:sz="4" w:space="0" w:color="auto"/>
            </w:tcBorders>
            <w:noWrap/>
            <w:vAlign w:val="bottom"/>
          </w:tcPr>
          <w:p w14:paraId="6C6865EB" w14:textId="4813FF08"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 xml:space="preserve">        4 290   </w:t>
            </w:r>
          </w:p>
        </w:tc>
        <w:tc>
          <w:tcPr>
            <w:tcW w:w="1322" w:type="dxa"/>
            <w:tcBorders>
              <w:top w:val="single" w:sz="4" w:space="0" w:color="auto"/>
              <w:left w:val="nil"/>
              <w:bottom w:val="single" w:sz="4" w:space="0" w:color="auto"/>
              <w:right w:val="single" w:sz="4" w:space="0" w:color="auto"/>
            </w:tcBorders>
            <w:vAlign w:val="center"/>
          </w:tcPr>
          <w:p w14:paraId="7C1AD769" w14:textId="1E75816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w:t>
            </w:r>
          </w:p>
        </w:tc>
        <w:tc>
          <w:tcPr>
            <w:tcW w:w="1371" w:type="dxa"/>
            <w:tcBorders>
              <w:top w:val="single" w:sz="4" w:space="0" w:color="auto"/>
              <w:left w:val="nil"/>
              <w:bottom w:val="single" w:sz="4" w:space="0" w:color="auto"/>
              <w:right w:val="single" w:sz="4" w:space="0" w:color="auto"/>
            </w:tcBorders>
            <w:vAlign w:val="center"/>
          </w:tcPr>
          <w:p w14:paraId="2CC6DED7" w14:textId="2416C44E"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21,80   </w:t>
            </w:r>
          </w:p>
        </w:tc>
        <w:tc>
          <w:tcPr>
            <w:tcW w:w="1276" w:type="dxa"/>
            <w:tcBorders>
              <w:top w:val="single" w:sz="4" w:space="0" w:color="auto"/>
              <w:left w:val="nil"/>
              <w:bottom w:val="single" w:sz="4" w:space="0" w:color="auto"/>
              <w:right w:val="single" w:sz="4" w:space="0" w:color="auto"/>
            </w:tcBorders>
            <w:vAlign w:val="center"/>
          </w:tcPr>
          <w:p w14:paraId="645FB625" w14:textId="75029910"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21,80   </w:t>
            </w:r>
          </w:p>
        </w:tc>
        <w:tc>
          <w:tcPr>
            <w:tcW w:w="1582" w:type="dxa"/>
            <w:tcBorders>
              <w:top w:val="single" w:sz="4" w:space="0" w:color="auto"/>
              <w:left w:val="single" w:sz="4" w:space="0" w:color="auto"/>
              <w:bottom w:val="single" w:sz="4" w:space="0" w:color="auto"/>
              <w:right w:val="single" w:sz="4" w:space="0" w:color="auto"/>
            </w:tcBorders>
            <w:vAlign w:val="center"/>
          </w:tcPr>
          <w:p w14:paraId="46DB93B1" w14:textId="24E26B0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21,80</w:t>
            </w:r>
          </w:p>
        </w:tc>
        <w:tc>
          <w:tcPr>
            <w:tcW w:w="1781" w:type="dxa"/>
            <w:tcBorders>
              <w:top w:val="single" w:sz="4" w:space="0" w:color="auto"/>
              <w:left w:val="nil"/>
              <w:bottom w:val="single" w:sz="4" w:space="0" w:color="auto"/>
              <w:right w:val="single" w:sz="4" w:space="0" w:color="auto"/>
            </w:tcBorders>
            <w:vAlign w:val="center"/>
          </w:tcPr>
          <w:p w14:paraId="70BDB681" w14:textId="075588D8"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2348" w:type="dxa"/>
            <w:tcBorders>
              <w:top w:val="single" w:sz="4" w:space="0" w:color="auto"/>
              <w:left w:val="nil"/>
              <w:bottom w:val="single" w:sz="4" w:space="0" w:color="auto"/>
              <w:right w:val="single" w:sz="4" w:space="0" w:color="auto"/>
            </w:tcBorders>
            <w:vAlign w:val="center"/>
          </w:tcPr>
          <w:p w14:paraId="390F5E76" w14:textId="0B2D2483"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1848" w:type="dxa"/>
            <w:tcBorders>
              <w:top w:val="single" w:sz="4" w:space="0" w:color="auto"/>
              <w:left w:val="nil"/>
              <w:bottom w:val="single" w:sz="4" w:space="0" w:color="auto"/>
              <w:right w:val="single" w:sz="4" w:space="0" w:color="auto"/>
            </w:tcBorders>
            <w:vAlign w:val="center"/>
          </w:tcPr>
          <w:p w14:paraId="1DA7A86A" w14:textId="381B46BA"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93 522,00</w:t>
            </w:r>
          </w:p>
        </w:tc>
      </w:tr>
      <w:tr w:rsidR="00524379" w:rsidRPr="0097721C" w14:paraId="70456D22" w14:textId="77777777" w:rsidTr="008E328E">
        <w:trPr>
          <w:trHeight w:val="315"/>
        </w:trPr>
        <w:tc>
          <w:tcPr>
            <w:tcW w:w="897" w:type="dxa"/>
            <w:tcBorders>
              <w:top w:val="nil"/>
              <w:left w:val="single" w:sz="4" w:space="0" w:color="auto"/>
              <w:bottom w:val="single" w:sz="4" w:space="0" w:color="auto"/>
              <w:right w:val="single" w:sz="4" w:space="0" w:color="auto"/>
            </w:tcBorders>
            <w:vAlign w:val="center"/>
            <w:hideMark/>
          </w:tcPr>
          <w:p w14:paraId="745EAE32" w14:textId="1104F8C1"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2</w:t>
            </w:r>
          </w:p>
        </w:tc>
        <w:tc>
          <w:tcPr>
            <w:tcW w:w="2647" w:type="dxa"/>
            <w:tcBorders>
              <w:top w:val="nil"/>
              <w:left w:val="single" w:sz="4" w:space="0" w:color="auto"/>
              <w:bottom w:val="single" w:sz="4" w:space="0" w:color="auto"/>
              <w:right w:val="single" w:sz="4" w:space="0" w:color="auto"/>
            </w:tcBorders>
            <w:noWrap/>
            <w:vAlign w:val="bottom"/>
          </w:tcPr>
          <w:p w14:paraId="6F4DB8DC" w14:textId="48F95BCB" w:rsidR="00524379" w:rsidRPr="00C06602" w:rsidRDefault="00524379" w:rsidP="00524379">
            <w:pPr>
              <w:spacing w:after="0" w:line="240" w:lineRule="auto"/>
              <w:rPr>
                <w:rFonts w:ascii="Times New Roman" w:eastAsia="Times New Roman" w:hAnsi="Times New Roman" w:cs="Times New Roman"/>
                <w:color w:val="000000"/>
                <w:lang w:eastAsia="ru-RU"/>
              </w:rPr>
            </w:pPr>
            <w:r w:rsidRPr="00C06602">
              <w:rPr>
                <w:rFonts w:ascii="Times New Roman" w:hAnsi="Times New Roman" w:cs="Times New Roman"/>
              </w:rPr>
              <w:t>Диз</w:t>
            </w:r>
            <w:r w:rsidR="00F34B10" w:rsidRPr="00C06602">
              <w:rPr>
                <w:rFonts w:ascii="Times New Roman" w:hAnsi="Times New Roman" w:cs="Times New Roman"/>
              </w:rPr>
              <w:t xml:space="preserve">ельное </w:t>
            </w:r>
            <w:r w:rsidRPr="00C06602">
              <w:rPr>
                <w:rFonts w:ascii="Times New Roman" w:hAnsi="Times New Roman" w:cs="Times New Roman"/>
              </w:rPr>
              <w:t xml:space="preserve">топливо ДТ Е </w:t>
            </w:r>
          </w:p>
        </w:tc>
        <w:tc>
          <w:tcPr>
            <w:tcW w:w="1230" w:type="dxa"/>
            <w:gridSpan w:val="2"/>
            <w:tcBorders>
              <w:top w:val="nil"/>
              <w:left w:val="nil"/>
              <w:bottom w:val="single" w:sz="4" w:space="0" w:color="auto"/>
              <w:right w:val="single" w:sz="4" w:space="0" w:color="auto"/>
            </w:tcBorders>
            <w:noWrap/>
            <w:vAlign w:val="bottom"/>
          </w:tcPr>
          <w:p w14:paraId="13B9C424" w14:textId="61EAF0AB"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 xml:space="preserve">        3 492   </w:t>
            </w:r>
          </w:p>
        </w:tc>
        <w:tc>
          <w:tcPr>
            <w:tcW w:w="1322" w:type="dxa"/>
            <w:tcBorders>
              <w:top w:val="nil"/>
              <w:left w:val="nil"/>
              <w:bottom w:val="single" w:sz="4" w:space="0" w:color="auto"/>
              <w:right w:val="single" w:sz="4" w:space="0" w:color="auto"/>
            </w:tcBorders>
            <w:vAlign w:val="center"/>
          </w:tcPr>
          <w:p w14:paraId="58A64210" w14:textId="17BE9AE1"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2</w:t>
            </w:r>
          </w:p>
        </w:tc>
        <w:tc>
          <w:tcPr>
            <w:tcW w:w="1371" w:type="dxa"/>
            <w:tcBorders>
              <w:top w:val="nil"/>
              <w:left w:val="nil"/>
              <w:bottom w:val="single" w:sz="4" w:space="0" w:color="auto"/>
              <w:right w:val="single" w:sz="4" w:space="0" w:color="auto"/>
            </w:tcBorders>
            <w:vAlign w:val="center"/>
          </w:tcPr>
          <w:p w14:paraId="7D41475C" w14:textId="24183708"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18,80   </w:t>
            </w:r>
          </w:p>
        </w:tc>
        <w:tc>
          <w:tcPr>
            <w:tcW w:w="1276" w:type="dxa"/>
            <w:tcBorders>
              <w:top w:val="nil"/>
              <w:left w:val="nil"/>
              <w:bottom w:val="single" w:sz="4" w:space="0" w:color="auto"/>
              <w:right w:val="single" w:sz="4" w:space="0" w:color="auto"/>
            </w:tcBorders>
            <w:vAlign w:val="center"/>
          </w:tcPr>
          <w:p w14:paraId="4C5B95AC" w14:textId="40407A65" w:rsidR="00524379" w:rsidRPr="00C06602" w:rsidRDefault="00524379" w:rsidP="00524379">
            <w:pPr>
              <w:spacing w:after="0" w:line="240" w:lineRule="auto"/>
              <w:jc w:val="center"/>
              <w:rPr>
                <w:rFonts w:ascii="Times New Roman" w:eastAsia="Times New Roman" w:hAnsi="Times New Roman" w:cs="Times New Roman"/>
                <w:lang w:eastAsia="ru-RU"/>
              </w:rPr>
            </w:pPr>
            <w:r w:rsidRPr="00C06602">
              <w:rPr>
                <w:rFonts w:ascii="Times New Roman" w:hAnsi="Times New Roman" w:cs="Times New Roman"/>
              </w:rPr>
              <w:t xml:space="preserve">       18,80   </w:t>
            </w:r>
          </w:p>
        </w:tc>
        <w:tc>
          <w:tcPr>
            <w:tcW w:w="1582" w:type="dxa"/>
            <w:tcBorders>
              <w:top w:val="nil"/>
              <w:left w:val="single" w:sz="4" w:space="0" w:color="auto"/>
              <w:bottom w:val="single" w:sz="4" w:space="0" w:color="auto"/>
              <w:right w:val="single" w:sz="4" w:space="0" w:color="auto"/>
            </w:tcBorders>
            <w:vAlign w:val="center"/>
          </w:tcPr>
          <w:p w14:paraId="7089CE0F" w14:textId="6FAC2AD9"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18,80</w:t>
            </w:r>
          </w:p>
        </w:tc>
        <w:tc>
          <w:tcPr>
            <w:tcW w:w="1781" w:type="dxa"/>
            <w:tcBorders>
              <w:top w:val="nil"/>
              <w:left w:val="nil"/>
              <w:bottom w:val="single" w:sz="4" w:space="0" w:color="auto"/>
              <w:right w:val="single" w:sz="4" w:space="0" w:color="auto"/>
            </w:tcBorders>
            <w:vAlign w:val="center"/>
          </w:tcPr>
          <w:p w14:paraId="71B308D6" w14:textId="57FDDEA0"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2348" w:type="dxa"/>
            <w:tcBorders>
              <w:top w:val="nil"/>
              <w:left w:val="nil"/>
              <w:bottom w:val="single" w:sz="4" w:space="0" w:color="auto"/>
              <w:right w:val="single" w:sz="4" w:space="0" w:color="auto"/>
            </w:tcBorders>
            <w:vAlign w:val="center"/>
          </w:tcPr>
          <w:p w14:paraId="7C66EF74" w14:textId="138B3100"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0,00</w:t>
            </w:r>
          </w:p>
        </w:tc>
        <w:tc>
          <w:tcPr>
            <w:tcW w:w="1848" w:type="dxa"/>
            <w:tcBorders>
              <w:top w:val="nil"/>
              <w:left w:val="nil"/>
              <w:bottom w:val="single" w:sz="4" w:space="0" w:color="auto"/>
              <w:right w:val="single" w:sz="4" w:space="0" w:color="auto"/>
            </w:tcBorders>
            <w:vAlign w:val="center"/>
          </w:tcPr>
          <w:p w14:paraId="13FD1CC5" w14:textId="7E739B14" w:rsidR="00524379" w:rsidRPr="00C06602" w:rsidRDefault="00524379" w:rsidP="00524379">
            <w:pPr>
              <w:spacing w:after="0" w:line="240" w:lineRule="auto"/>
              <w:jc w:val="center"/>
              <w:rPr>
                <w:rFonts w:ascii="Times New Roman" w:eastAsia="Times New Roman" w:hAnsi="Times New Roman" w:cs="Times New Roman"/>
                <w:color w:val="000000"/>
                <w:lang w:eastAsia="ru-RU"/>
              </w:rPr>
            </w:pPr>
            <w:r w:rsidRPr="00C06602">
              <w:rPr>
                <w:rFonts w:ascii="Times New Roman" w:hAnsi="Times New Roman" w:cs="Times New Roman"/>
              </w:rPr>
              <w:t>65 649,60</w:t>
            </w:r>
          </w:p>
        </w:tc>
      </w:tr>
      <w:tr w:rsidR="006174FB" w:rsidRPr="0097721C" w14:paraId="65C672D4" w14:textId="77777777" w:rsidTr="008E328E">
        <w:trPr>
          <w:trHeight w:val="360"/>
        </w:trPr>
        <w:tc>
          <w:tcPr>
            <w:tcW w:w="897" w:type="dxa"/>
            <w:tcBorders>
              <w:top w:val="nil"/>
              <w:left w:val="single" w:sz="4" w:space="0" w:color="auto"/>
              <w:bottom w:val="single" w:sz="4" w:space="0" w:color="auto"/>
              <w:right w:val="single" w:sz="4" w:space="0" w:color="auto"/>
            </w:tcBorders>
            <w:noWrap/>
            <w:vAlign w:val="bottom"/>
          </w:tcPr>
          <w:p w14:paraId="3A9C6D6F" w14:textId="09300C15" w:rsidR="007F3DD7" w:rsidRPr="00C06602" w:rsidRDefault="007F3DD7" w:rsidP="001202E8">
            <w:pPr>
              <w:spacing w:after="0" w:line="240" w:lineRule="auto"/>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 </w:t>
            </w:r>
          </w:p>
        </w:tc>
        <w:tc>
          <w:tcPr>
            <w:tcW w:w="2647" w:type="dxa"/>
            <w:tcBorders>
              <w:top w:val="nil"/>
              <w:left w:val="nil"/>
              <w:bottom w:val="single" w:sz="4" w:space="0" w:color="auto"/>
              <w:right w:val="single" w:sz="4" w:space="0" w:color="auto"/>
            </w:tcBorders>
            <w:vAlign w:val="center"/>
          </w:tcPr>
          <w:p w14:paraId="1E1F1F0E" w14:textId="630613A9" w:rsidR="007F3DD7" w:rsidRPr="00C06602" w:rsidRDefault="00D9650E" w:rsidP="001202E8">
            <w:pPr>
              <w:spacing w:after="0" w:line="240" w:lineRule="auto"/>
              <w:rPr>
                <w:rFonts w:ascii="Times New Roman" w:eastAsia="Times New Roman" w:hAnsi="Times New Roman" w:cs="Times New Roman"/>
                <w:b/>
                <w:bCs/>
                <w:color w:val="000000"/>
                <w:lang w:eastAsia="ru-RU"/>
              </w:rPr>
            </w:pPr>
            <w:r w:rsidRPr="00C06602">
              <w:rPr>
                <w:rFonts w:ascii="Times New Roman" w:eastAsia="Times New Roman" w:hAnsi="Times New Roman" w:cs="Times New Roman"/>
                <w:b/>
                <w:bCs/>
                <w:color w:val="000000"/>
                <w:lang w:eastAsia="ru-RU"/>
              </w:rPr>
              <w:t>ОБЩАЯ НМЦК, руб.</w:t>
            </w:r>
          </w:p>
        </w:tc>
        <w:tc>
          <w:tcPr>
            <w:tcW w:w="1230" w:type="dxa"/>
            <w:gridSpan w:val="2"/>
            <w:tcBorders>
              <w:top w:val="nil"/>
              <w:left w:val="nil"/>
              <w:bottom w:val="single" w:sz="4" w:space="0" w:color="auto"/>
              <w:right w:val="single" w:sz="4" w:space="0" w:color="auto"/>
            </w:tcBorders>
            <w:vAlign w:val="center"/>
          </w:tcPr>
          <w:p w14:paraId="2AF72CDC" w14:textId="64AE4372"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322" w:type="dxa"/>
            <w:tcBorders>
              <w:top w:val="nil"/>
              <w:left w:val="nil"/>
              <w:bottom w:val="single" w:sz="4" w:space="0" w:color="auto"/>
              <w:right w:val="single" w:sz="4" w:space="0" w:color="auto"/>
            </w:tcBorders>
            <w:vAlign w:val="center"/>
          </w:tcPr>
          <w:p w14:paraId="6780C66A" w14:textId="0E581870"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371" w:type="dxa"/>
            <w:tcBorders>
              <w:top w:val="nil"/>
              <w:left w:val="nil"/>
              <w:bottom w:val="single" w:sz="4" w:space="0" w:color="auto"/>
              <w:right w:val="single" w:sz="4" w:space="0" w:color="auto"/>
            </w:tcBorders>
            <w:vAlign w:val="center"/>
          </w:tcPr>
          <w:p w14:paraId="5248D02F" w14:textId="72C1C2B9"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vAlign w:val="center"/>
          </w:tcPr>
          <w:p w14:paraId="4E6788B2" w14:textId="6B929DEF"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582" w:type="dxa"/>
            <w:tcBorders>
              <w:top w:val="nil"/>
              <w:left w:val="nil"/>
              <w:bottom w:val="single" w:sz="4" w:space="0" w:color="auto"/>
              <w:right w:val="single" w:sz="4" w:space="0" w:color="auto"/>
            </w:tcBorders>
            <w:vAlign w:val="center"/>
          </w:tcPr>
          <w:p w14:paraId="74F3E489" w14:textId="402F245B"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781" w:type="dxa"/>
            <w:tcBorders>
              <w:top w:val="nil"/>
              <w:left w:val="nil"/>
              <w:bottom w:val="single" w:sz="4" w:space="0" w:color="auto"/>
              <w:right w:val="single" w:sz="4" w:space="0" w:color="auto"/>
            </w:tcBorders>
            <w:vAlign w:val="center"/>
          </w:tcPr>
          <w:p w14:paraId="4B934DBC" w14:textId="4D869C83"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2348" w:type="dxa"/>
            <w:tcBorders>
              <w:top w:val="nil"/>
              <w:left w:val="nil"/>
              <w:bottom w:val="single" w:sz="4" w:space="0" w:color="auto"/>
              <w:right w:val="single" w:sz="4" w:space="0" w:color="auto"/>
            </w:tcBorders>
            <w:shd w:val="clear" w:color="000000" w:fill="FFFFFF"/>
            <w:vAlign w:val="center"/>
          </w:tcPr>
          <w:p w14:paraId="6D1A09C6" w14:textId="1FE5CA17"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848" w:type="dxa"/>
            <w:tcBorders>
              <w:top w:val="nil"/>
              <w:left w:val="nil"/>
              <w:bottom w:val="single" w:sz="4" w:space="0" w:color="auto"/>
              <w:right w:val="single" w:sz="4" w:space="0" w:color="auto"/>
            </w:tcBorders>
            <w:vAlign w:val="center"/>
          </w:tcPr>
          <w:p w14:paraId="1AF5E106" w14:textId="4A3D3A60" w:rsidR="007F3DD7" w:rsidRPr="00C06602" w:rsidRDefault="00524379" w:rsidP="00524379">
            <w:pPr>
              <w:jc w:val="center"/>
              <w:rPr>
                <w:rFonts w:ascii="Times New Roman" w:hAnsi="Times New Roman" w:cs="Times New Roman"/>
                <w:b/>
                <w:bCs/>
              </w:rPr>
            </w:pPr>
            <w:r w:rsidRPr="00C06602">
              <w:rPr>
                <w:rFonts w:ascii="Times New Roman" w:hAnsi="Times New Roman" w:cs="Times New Roman"/>
                <w:b/>
                <w:bCs/>
              </w:rPr>
              <w:t>159 171,60</w:t>
            </w:r>
          </w:p>
        </w:tc>
      </w:tr>
    </w:tbl>
    <w:p w14:paraId="0EDBAACD" w14:textId="77777777" w:rsidR="00951265" w:rsidRPr="00CA6254" w:rsidRDefault="00951265" w:rsidP="009439A2">
      <w:pPr>
        <w:tabs>
          <w:tab w:val="left" w:pos="851"/>
        </w:tabs>
        <w:spacing w:after="0" w:line="240" w:lineRule="auto"/>
        <w:rPr>
          <w:rFonts w:ascii="Times New Roman" w:hAnsi="Times New Roman" w:cs="Times New Roman"/>
          <w:b/>
          <w:bCs/>
          <w:sz w:val="24"/>
          <w:szCs w:val="24"/>
        </w:rPr>
        <w:sectPr w:rsidR="00951265" w:rsidRPr="00CA6254" w:rsidSect="00951265">
          <w:pgSz w:w="16838" w:h="11906" w:orient="landscape"/>
          <w:pgMar w:top="709" w:right="1134" w:bottom="426" w:left="1134" w:header="567" w:footer="567" w:gutter="0"/>
          <w:cols w:space="708"/>
          <w:docGrid w:linePitch="360"/>
        </w:sectPr>
      </w:pPr>
    </w:p>
    <w:p w14:paraId="3D959F08" w14:textId="4DF30392" w:rsidR="00273B76" w:rsidRPr="005A5E35" w:rsidRDefault="00273B76" w:rsidP="00F46407">
      <w:pPr>
        <w:tabs>
          <w:tab w:val="left" w:pos="851"/>
        </w:tabs>
        <w:spacing w:after="0" w:line="240" w:lineRule="auto"/>
        <w:ind w:firstLine="5387"/>
        <w:jc w:val="right"/>
        <w:rPr>
          <w:rFonts w:ascii="Times New Roman" w:hAnsi="Times New Roman" w:cs="Times New Roman"/>
          <w:b/>
          <w:bCs/>
        </w:rPr>
      </w:pPr>
      <w:r w:rsidRPr="005A5E35">
        <w:rPr>
          <w:rFonts w:ascii="Times New Roman" w:hAnsi="Times New Roman" w:cs="Times New Roman"/>
          <w:b/>
          <w:bCs/>
        </w:rPr>
        <w:lastRenderedPageBreak/>
        <w:t xml:space="preserve">Приложение № 2 </w:t>
      </w:r>
    </w:p>
    <w:p w14:paraId="1F738768" w14:textId="199407BB" w:rsidR="00273B76" w:rsidRPr="005A5E35" w:rsidRDefault="00273B76" w:rsidP="00F46407">
      <w:pPr>
        <w:shd w:val="clear" w:color="auto" w:fill="FFFFFF"/>
        <w:spacing w:after="0" w:line="240" w:lineRule="auto"/>
        <w:ind w:firstLine="5387"/>
        <w:jc w:val="right"/>
        <w:rPr>
          <w:rFonts w:ascii="Times New Roman" w:hAnsi="Times New Roman" w:cs="Times New Roman"/>
          <w:b/>
          <w:bCs/>
        </w:rPr>
      </w:pPr>
      <w:r w:rsidRPr="005A5E35">
        <w:rPr>
          <w:rFonts w:ascii="Times New Roman" w:hAnsi="Times New Roman" w:cs="Times New Roman"/>
          <w:b/>
          <w:bCs/>
        </w:rPr>
        <w:t xml:space="preserve">к Документации о </w:t>
      </w:r>
      <w:r w:rsidR="007916DC" w:rsidRPr="005A5E35">
        <w:rPr>
          <w:rFonts w:ascii="Times New Roman" w:hAnsi="Times New Roman" w:cs="Times New Roman"/>
          <w:b/>
          <w:bCs/>
        </w:rPr>
        <w:t>запросе предложений</w:t>
      </w:r>
    </w:p>
    <w:p w14:paraId="5AA52247" w14:textId="17A2CD17" w:rsidR="00F46407" w:rsidRPr="00F46407" w:rsidRDefault="00C53A3F" w:rsidP="0064331C">
      <w:pPr>
        <w:shd w:val="clear" w:color="auto" w:fill="FFFFFF"/>
        <w:spacing w:after="0" w:line="240" w:lineRule="auto"/>
        <w:ind w:firstLine="5387"/>
        <w:jc w:val="right"/>
        <w:rPr>
          <w:rFonts w:ascii="Times New Roman" w:eastAsia="Times New Roman" w:hAnsi="Times New Roman" w:cs="Times New Roman"/>
          <w:b/>
          <w:bCs/>
          <w:lang w:eastAsia="ru-RU"/>
        </w:rPr>
      </w:pPr>
      <w:r w:rsidRPr="005A5E35">
        <w:rPr>
          <w:rFonts w:ascii="Times New Roman" w:hAnsi="Times New Roman" w:cs="Times New Roman"/>
          <w:b/>
          <w:bCs/>
        </w:rPr>
        <w:t>на приобретение</w:t>
      </w:r>
      <w:r w:rsidR="004A6A14">
        <w:rPr>
          <w:rFonts w:ascii="Times New Roman" w:hAnsi="Times New Roman" w:cs="Times New Roman"/>
          <w:b/>
          <w:bCs/>
        </w:rPr>
        <w:t xml:space="preserve"> </w:t>
      </w:r>
      <w:r w:rsidR="0064331C" w:rsidRPr="0064331C">
        <w:rPr>
          <w:rFonts w:ascii="Times New Roman" w:hAnsi="Times New Roman" w:cs="Times New Roman"/>
          <w:b/>
          <w:bCs/>
        </w:rPr>
        <w:t>горюче-смазочных материалов</w:t>
      </w:r>
    </w:p>
    <w:p w14:paraId="6FD2229B" w14:textId="77777777" w:rsidR="0041214E" w:rsidRPr="00CA6254" w:rsidRDefault="0041214E" w:rsidP="00F34B10">
      <w:pPr>
        <w:shd w:val="clear" w:color="auto" w:fill="FFFFFF"/>
        <w:spacing w:after="0" w:line="240" w:lineRule="auto"/>
        <w:rPr>
          <w:rFonts w:ascii="Times New Roman" w:hAnsi="Times New Roman" w:cs="Times New Roman"/>
          <w:b/>
          <w:bCs/>
          <w:sz w:val="24"/>
          <w:szCs w:val="24"/>
        </w:rPr>
      </w:pPr>
    </w:p>
    <w:p w14:paraId="20170AF0" w14:textId="45B7F743"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 xml:space="preserve">Извещение о закупке товаров, работ, услуг для обеспечения нужд </w:t>
      </w:r>
    </w:p>
    <w:p w14:paraId="2F0B5834" w14:textId="6F47215C"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Государственного образовательного учреждения «Приднестровский государственный университет им</w:t>
      </w:r>
      <w:r w:rsidR="00390B19" w:rsidRPr="00CA6254">
        <w:rPr>
          <w:rFonts w:ascii="Times New Roman" w:hAnsi="Times New Roman" w:cs="Times New Roman"/>
          <w:b/>
          <w:bCs/>
          <w:sz w:val="24"/>
          <w:szCs w:val="24"/>
        </w:rPr>
        <w:t xml:space="preserve">. </w:t>
      </w:r>
      <w:r w:rsidRPr="00CA6254">
        <w:rPr>
          <w:rFonts w:ascii="Times New Roman" w:hAnsi="Times New Roman" w:cs="Times New Roman"/>
          <w:b/>
          <w:bCs/>
          <w:sz w:val="24"/>
          <w:szCs w:val="24"/>
        </w:rPr>
        <w:t>Т.Г. Шевченко»</w:t>
      </w:r>
    </w:p>
    <w:tbl>
      <w:tblPr>
        <w:tblStyle w:val="a5"/>
        <w:tblW w:w="10713" w:type="dxa"/>
        <w:tblInd w:w="-32" w:type="dxa"/>
        <w:tblLook w:val="04A0" w:firstRow="1" w:lastRow="0" w:firstColumn="1" w:lastColumn="0" w:noHBand="0" w:noVBand="1"/>
      </w:tblPr>
      <w:tblGrid>
        <w:gridCol w:w="592"/>
        <w:gridCol w:w="3561"/>
        <w:gridCol w:w="3954"/>
        <w:gridCol w:w="1127"/>
        <w:gridCol w:w="1479"/>
      </w:tblGrid>
      <w:tr w:rsidR="00391F4A" w:rsidRPr="00CA6254" w14:paraId="25921091" w14:textId="77777777" w:rsidTr="00B811F3">
        <w:tc>
          <w:tcPr>
            <w:tcW w:w="592" w:type="dxa"/>
          </w:tcPr>
          <w:p w14:paraId="61439383"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 п/п</w:t>
            </w:r>
          </w:p>
        </w:tc>
        <w:tc>
          <w:tcPr>
            <w:tcW w:w="3561" w:type="dxa"/>
          </w:tcPr>
          <w:p w14:paraId="787EF382" w14:textId="77777777" w:rsidR="009C14FF" w:rsidRPr="00CA6254" w:rsidRDefault="009C14FF" w:rsidP="00391F4A">
            <w:pPr>
              <w:jc w:val="center"/>
              <w:rPr>
                <w:rFonts w:ascii="Times New Roman" w:hAnsi="Times New Roman" w:cs="Times New Roman"/>
                <w:sz w:val="24"/>
                <w:szCs w:val="24"/>
              </w:rPr>
            </w:pPr>
          </w:p>
          <w:p w14:paraId="3950CA2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sz w:val="24"/>
                <w:szCs w:val="24"/>
              </w:rPr>
              <w:t>Наименование</w:t>
            </w:r>
          </w:p>
        </w:tc>
        <w:tc>
          <w:tcPr>
            <w:tcW w:w="6560" w:type="dxa"/>
            <w:gridSpan w:val="3"/>
          </w:tcPr>
          <w:p w14:paraId="6B67DA76" w14:textId="77777777" w:rsidR="009C14FF" w:rsidRPr="00CA6254" w:rsidRDefault="009C14FF" w:rsidP="00391F4A">
            <w:pPr>
              <w:tabs>
                <w:tab w:val="left" w:pos="851"/>
              </w:tabs>
              <w:jc w:val="center"/>
              <w:rPr>
                <w:rFonts w:ascii="Times New Roman" w:hAnsi="Times New Roman" w:cs="Times New Roman"/>
                <w:sz w:val="24"/>
                <w:szCs w:val="24"/>
              </w:rPr>
            </w:pPr>
          </w:p>
          <w:p w14:paraId="0A34C5B9"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Информация</w:t>
            </w:r>
          </w:p>
        </w:tc>
      </w:tr>
      <w:tr w:rsidR="00391F4A" w:rsidRPr="00CA6254" w14:paraId="2A93DB31" w14:textId="77777777" w:rsidTr="00B811F3">
        <w:tc>
          <w:tcPr>
            <w:tcW w:w="592" w:type="dxa"/>
          </w:tcPr>
          <w:p w14:paraId="6F9253A7" w14:textId="77777777" w:rsidR="009C14FF" w:rsidRPr="00CA6254" w:rsidRDefault="009C14FF" w:rsidP="00391F4A">
            <w:pPr>
              <w:tabs>
                <w:tab w:val="left" w:pos="851"/>
              </w:tabs>
              <w:ind w:firstLine="567"/>
              <w:rPr>
                <w:rFonts w:ascii="Times New Roman" w:hAnsi="Times New Roman" w:cs="Times New Roman"/>
                <w:sz w:val="24"/>
                <w:szCs w:val="24"/>
              </w:rPr>
            </w:pPr>
          </w:p>
        </w:tc>
        <w:tc>
          <w:tcPr>
            <w:tcW w:w="10121" w:type="dxa"/>
            <w:gridSpan w:val="4"/>
          </w:tcPr>
          <w:p w14:paraId="5BA02AB9" w14:textId="77777777" w:rsidR="009C14FF" w:rsidRPr="00CA6254" w:rsidRDefault="009C14FF" w:rsidP="00391F4A">
            <w:pPr>
              <w:pStyle w:val="a6"/>
              <w:numPr>
                <w:ilvl w:val="0"/>
                <w:numId w:val="4"/>
              </w:numPr>
              <w:tabs>
                <w:tab w:val="left" w:pos="347"/>
                <w:tab w:val="left" w:pos="590"/>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Общая информация о закупке</w:t>
            </w:r>
          </w:p>
        </w:tc>
      </w:tr>
      <w:tr w:rsidR="00391F4A" w:rsidRPr="00CA6254" w14:paraId="63966F71" w14:textId="77777777" w:rsidTr="00B811F3">
        <w:tc>
          <w:tcPr>
            <w:tcW w:w="592" w:type="dxa"/>
          </w:tcPr>
          <w:p w14:paraId="054CB46E" w14:textId="77777777" w:rsidR="009C14FF" w:rsidRPr="00CA6254" w:rsidRDefault="009C14FF" w:rsidP="00391F4A">
            <w:pPr>
              <w:tabs>
                <w:tab w:val="left" w:pos="458"/>
              </w:tabs>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6AB29A5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извещения (номер закупки согласно утвержденному плану закупок</w:t>
            </w:r>
          </w:p>
        </w:tc>
        <w:tc>
          <w:tcPr>
            <w:tcW w:w="6560" w:type="dxa"/>
            <w:gridSpan w:val="3"/>
          </w:tcPr>
          <w:p w14:paraId="60D77576" w14:textId="77777777" w:rsidR="009C14FF" w:rsidRPr="00CA6254" w:rsidRDefault="009C14FF" w:rsidP="00391F4A">
            <w:pPr>
              <w:rPr>
                <w:rFonts w:ascii="Times New Roman" w:hAnsi="Times New Roman" w:cs="Times New Roman"/>
                <w:sz w:val="24"/>
                <w:szCs w:val="24"/>
              </w:rPr>
            </w:pPr>
          </w:p>
          <w:p w14:paraId="44C20DC1" w14:textId="65751589" w:rsidR="009C14FF" w:rsidRPr="00CA6254" w:rsidRDefault="00DF2642" w:rsidP="00391F4A">
            <w:pPr>
              <w:tabs>
                <w:tab w:val="left" w:pos="851"/>
              </w:tabs>
              <w:rPr>
                <w:rFonts w:ascii="Times New Roman" w:hAnsi="Times New Roman" w:cs="Times New Roman"/>
                <w:sz w:val="24"/>
                <w:szCs w:val="24"/>
              </w:rPr>
            </w:pPr>
            <w:r>
              <w:rPr>
                <w:rFonts w:ascii="Times New Roman" w:hAnsi="Times New Roman" w:cs="Times New Roman"/>
                <w:sz w:val="24"/>
                <w:szCs w:val="24"/>
              </w:rPr>
              <w:t>Раздел 3000, подраздел 3007, пункт 14</w:t>
            </w:r>
          </w:p>
        </w:tc>
      </w:tr>
      <w:tr w:rsidR="00391F4A" w:rsidRPr="00CA6254" w14:paraId="48157322" w14:textId="77777777" w:rsidTr="00B811F3">
        <w:tc>
          <w:tcPr>
            <w:tcW w:w="592" w:type="dxa"/>
          </w:tcPr>
          <w:p w14:paraId="1D3E2316" w14:textId="77777777" w:rsidR="009C14FF" w:rsidRPr="00CA6254" w:rsidRDefault="009C14FF" w:rsidP="00391F4A">
            <w:pPr>
              <w:tabs>
                <w:tab w:val="left" w:pos="851"/>
              </w:tabs>
              <w:ind w:firstLine="9"/>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73D4BF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Используемый способ определения поставщика (подрядчика, исполнителя)</w:t>
            </w:r>
          </w:p>
        </w:tc>
        <w:tc>
          <w:tcPr>
            <w:tcW w:w="6560" w:type="dxa"/>
            <w:gridSpan w:val="3"/>
          </w:tcPr>
          <w:p w14:paraId="43B37C65" w14:textId="77777777" w:rsidR="009C14FF" w:rsidRPr="00CA6254" w:rsidRDefault="009C14FF" w:rsidP="00391F4A">
            <w:pPr>
              <w:rPr>
                <w:rFonts w:ascii="Times New Roman" w:hAnsi="Times New Roman" w:cs="Times New Roman"/>
                <w:sz w:val="24"/>
                <w:szCs w:val="24"/>
              </w:rPr>
            </w:pPr>
          </w:p>
          <w:p w14:paraId="57B7FA98" w14:textId="15E973AE" w:rsidR="009C14FF" w:rsidRPr="00CA6254" w:rsidRDefault="007916DC" w:rsidP="00391F4A">
            <w:pPr>
              <w:tabs>
                <w:tab w:val="left" w:pos="851"/>
              </w:tabs>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Запрос предложений</w:t>
            </w:r>
          </w:p>
        </w:tc>
      </w:tr>
      <w:tr w:rsidR="00391F4A" w:rsidRPr="00CA6254" w14:paraId="7328DE0D" w14:textId="77777777" w:rsidTr="00B811F3">
        <w:tc>
          <w:tcPr>
            <w:tcW w:w="592" w:type="dxa"/>
          </w:tcPr>
          <w:p w14:paraId="79EEB7F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5615608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Предмет закупки</w:t>
            </w:r>
          </w:p>
        </w:tc>
        <w:tc>
          <w:tcPr>
            <w:tcW w:w="6560" w:type="dxa"/>
            <w:gridSpan w:val="3"/>
          </w:tcPr>
          <w:p w14:paraId="0D258340" w14:textId="22C88CD9" w:rsidR="009C14FF" w:rsidRPr="00CA6254" w:rsidRDefault="0064331C" w:rsidP="00334113">
            <w:pPr>
              <w:tabs>
                <w:tab w:val="left" w:pos="851"/>
              </w:tabs>
              <w:rPr>
                <w:rFonts w:ascii="Times New Roman" w:hAnsi="Times New Roman" w:cs="Times New Roman"/>
                <w:sz w:val="24"/>
                <w:szCs w:val="24"/>
              </w:rPr>
            </w:pPr>
            <w:r>
              <w:rPr>
                <w:rFonts w:ascii="Times New Roman" w:hAnsi="Times New Roman" w:cs="Times New Roman"/>
                <w:sz w:val="24"/>
                <w:szCs w:val="24"/>
              </w:rPr>
              <w:t>Горюче-смазочные материалы</w:t>
            </w:r>
          </w:p>
        </w:tc>
      </w:tr>
      <w:tr w:rsidR="00391F4A" w:rsidRPr="00CA6254" w14:paraId="4543B55D" w14:textId="77777777" w:rsidTr="00B811F3">
        <w:tc>
          <w:tcPr>
            <w:tcW w:w="592" w:type="dxa"/>
          </w:tcPr>
          <w:p w14:paraId="01DB949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5FDFD558"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группы товаров (работ, услуг)</w:t>
            </w:r>
          </w:p>
        </w:tc>
        <w:tc>
          <w:tcPr>
            <w:tcW w:w="6560" w:type="dxa"/>
            <w:gridSpan w:val="3"/>
          </w:tcPr>
          <w:p w14:paraId="29087A2C" w14:textId="03F5BDCA" w:rsidR="009C14FF" w:rsidRPr="00CA6254" w:rsidRDefault="00B80AD5" w:rsidP="00391F4A">
            <w:pPr>
              <w:tabs>
                <w:tab w:val="left" w:pos="851"/>
              </w:tabs>
              <w:rPr>
                <w:rFonts w:ascii="Times New Roman" w:hAnsi="Times New Roman" w:cs="Times New Roman"/>
                <w:sz w:val="24"/>
                <w:szCs w:val="24"/>
              </w:rPr>
            </w:pPr>
            <w:r w:rsidRPr="00CA6254">
              <w:rPr>
                <w:rFonts w:ascii="Times New Roman" w:eastAsia="Calibri" w:hAnsi="Times New Roman" w:cs="Times New Roman"/>
                <w:sz w:val="24"/>
                <w:szCs w:val="24"/>
              </w:rPr>
              <w:t>Непродовольственные товары</w:t>
            </w:r>
          </w:p>
        </w:tc>
      </w:tr>
      <w:tr w:rsidR="00391F4A" w:rsidRPr="00CA6254" w14:paraId="5838C28D" w14:textId="77777777" w:rsidTr="00B811F3">
        <w:tc>
          <w:tcPr>
            <w:tcW w:w="592" w:type="dxa"/>
          </w:tcPr>
          <w:p w14:paraId="51918049"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55F33FA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размещения извещения</w:t>
            </w:r>
          </w:p>
        </w:tc>
        <w:tc>
          <w:tcPr>
            <w:tcW w:w="6560" w:type="dxa"/>
            <w:gridSpan w:val="3"/>
            <w:vAlign w:val="center"/>
          </w:tcPr>
          <w:p w14:paraId="1D0EB4BF" w14:textId="4BF7FB9C" w:rsidR="009C14FF" w:rsidRPr="00CA6254" w:rsidRDefault="00C06602" w:rsidP="00391F4A">
            <w:pPr>
              <w:rPr>
                <w:rFonts w:ascii="Times New Roman" w:hAnsi="Times New Roman" w:cs="Times New Roman"/>
                <w:sz w:val="24"/>
                <w:szCs w:val="24"/>
                <w:highlight w:val="yellow"/>
              </w:rPr>
            </w:pPr>
            <w:r>
              <w:rPr>
                <w:rFonts w:ascii="Times New Roman" w:hAnsi="Times New Roman" w:cs="Times New Roman"/>
                <w:sz w:val="24"/>
                <w:szCs w:val="24"/>
              </w:rPr>
              <w:t>18</w:t>
            </w:r>
            <w:r w:rsidR="00F46407">
              <w:rPr>
                <w:rFonts w:ascii="Times New Roman" w:hAnsi="Times New Roman" w:cs="Times New Roman"/>
                <w:sz w:val="24"/>
                <w:szCs w:val="24"/>
              </w:rPr>
              <w:t>.02</w:t>
            </w:r>
            <w:r w:rsidR="005457E4">
              <w:rPr>
                <w:rFonts w:ascii="Times New Roman" w:hAnsi="Times New Roman" w:cs="Times New Roman"/>
                <w:sz w:val="24"/>
                <w:szCs w:val="24"/>
              </w:rPr>
              <w:t>.202</w:t>
            </w:r>
            <w:r w:rsidR="001202E8">
              <w:rPr>
                <w:rFonts w:ascii="Times New Roman" w:hAnsi="Times New Roman" w:cs="Times New Roman"/>
                <w:sz w:val="24"/>
                <w:szCs w:val="24"/>
              </w:rPr>
              <w:t>6</w:t>
            </w:r>
            <w:r w:rsidR="005457E4">
              <w:rPr>
                <w:rFonts w:ascii="Times New Roman" w:hAnsi="Times New Roman" w:cs="Times New Roman"/>
                <w:sz w:val="24"/>
                <w:szCs w:val="24"/>
              </w:rPr>
              <w:t xml:space="preserve"> г.</w:t>
            </w:r>
          </w:p>
        </w:tc>
      </w:tr>
      <w:tr w:rsidR="00391F4A" w:rsidRPr="00CA6254" w14:paraId="74CD558C" w14:textId="77777777" w:rsidTr="00B811F3">
        <w:tc>
          <w:tcPr>
            <w:tcW w:w="592" w:type="dxa"/>
          </w:tcPr>
          <w:p w14:paraId="148C79C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6C28D056" w14:textId="77777777" w:rsidR="009C14FF" w:rsidRPr="00CA6254" w:rsidRDefault="009C14FF" w:rsidP="00391F4A">
            <w:pPr>
              <w:pStyle w:val="a6"/>
              <w:numPr>
                <w:ilvl w:val="0"/>
                <w:numId w:val="4"/>
              </w:numPr>
              <w:tabs>
                <w:tab w:val="left" w:pos="441"/>
                <w:tab w:val="left" w:pos="637"/>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Сведения о заказчике</w:t>
            </w:r>
          </w:p>
        </w:tc>
      </w:tr>
      <w:tr w:rsidR="00391F4A" w:rsidRPr="00CA6254" w14:paraId="16592A6F" w14:textId="77777777" w:rsidTr="00B811F3">
        <w:trPr>
          <w:trHeight w:val="973"/>
        </w:trPr>
        <w:tc>
          <w:tcPr>
            <w:tcW w:w="592" w:type="dxa"/>
          </w:tcPr>
          <w:p w14:paraId="0457C1B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35AE51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заказчика</w:t>
            </w:r>
          </w:p>
        </w:tc>
        <w:tc>
          <w:tcPr>
            <w:tcW w:w="6560" w:type="dxa"/>
            <w:gridSpan w:val="3"/>
          </w:tcPr>
          <w:p w14:paraId="7B696BCA" w14:textId="08DEA562"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Государственное образовательное учреждение «Приднестровский государственный университет им</w:t>
            </w:r>
            <w:r w:rsidR="00390B19" w:rsidRPr="00CA6254">
              <w:rPr>
                <w:rFonts w:ascii="Times New Roman" w:hAnsi="Times New Roman" w:cs="Times New Roman"/>
                <w:sz w:val="24"/>
                <w:szCs w:val="24"/>
              </w:rPr>
              <w:t>.</w:t>
            </w:r>
            <w:r w:rsidRPr="00CA6254">
              <w:rPr>
                <w:rFonts w:ascii="Times New Roman" w:hAnsi="Times New Roman" w:cs="Times New Roman"/>
                <w:sz w:val="24"/>
                <w:szCs w:val="24"/>
              </w:rPr>
              <w:t xml:space="preserve"> Т.Г. Шевченко»</w:t>
            </w:r>
          </w:p>
        </w:tc>
      </w:tr>
      <w:tr w:rsidR="00391F4A" w:rsidRPr="00CA6254" w14:paraId="32E17625" w14:textId="77777777" w:rsidTr="00B811F3">
        <w:tc>
          <w:tcPr>
            <w:tcW w:w="592" w:type="dxa"/>
          </w:tcPr>
          <w:p w14:paraId="75BD9626"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053627F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нахождения</w:t>
            </w:r>
          </w:p>
        </w:tc>
        <w:tc>
          <w:tcPr>
            <w:tcW w:w="6560" w:type="dxa"/>
            <w:gridSpan w:val="3"/>
          </w:tcPr>
          <w:p w14:paraId="09A8FC3D"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w:t>
            </w:r>
          </w:p>
        </w:tc>
      </w:tr>
      <w:tr w:rsidR="00391F4A" w:rsidRPr="00CA6254" w14:paraId="4C7D07EA" w14:textId="77777777" w:rsidTr="00B811F3">
        <w:tc>
          <w:tcPr>
            <w:tcW w:w="592" w:type="dxa"/>
          </w:tcPr>
          <w:p w14:paraId="0E7E35F2"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1AE849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Почтовый адрес</w:t>
            </w:r>
          </w:p>
        </w:tc>
        <w:tc>
          <w:tcPr>
            <w:tcW w:w="6560" w:type="dxa"/>
            <w:gridSpan w:val="3"/>
          </w:tcPr>
          <w:p w14:paraId="5C65E7DE" w14:textId="3B048EF8" w:rsidR="009C14FF" w:rsidRPr="00CA6254" w:rsidRDefault="002872E7"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MD-</w:t>
            </w:r>
            <w:r w:rsidR="009C14FF" w:rsidRPr="00CA6254">
              <w:rPr>
                <w:rFonts w:ascii="Times New Roman" w:hAnsi="Times New Roman" w:cs="Times New Roman"/>
                <w:sz w:val="24"/>
                <w:szCs w:val="24"/>
              </w:rPr>
              <w:t>3300, ПМР, г. Тирасполь, ул.25 Октября 107</w:t>
            </w:r>
          </w:p>
        </w:tc>
      </w:tr>
      <w:tr w:rsidR="00391F4A" w:rsidRPr="00CA6254" w14:paraId="3FA80CD8" w14:textId="77777777" w:rsidTr="00B811F3">
        <w:tc>
          <w:tcPr>
            <w:tcW w:w="592" w:type="dxa"/>
          </w:tcPr>
          <w:p w14:paraId="73A574CC"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2D7E995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Адрес электронной почты</w:t>
            </w:r>
          </w:p>
        </w:tc>
        <w:tc>
          <w:tcPr>
            <w:tcW w:w="6560" w:type="dxa"/>
            <w:gridSpan w:val="3"/>
          </w:tcPr>
          <w:p w14:paraId="7C28ADFF" w14:textId="11C64779" w:rsidR="009C14FF" w:rsidRPr="00CA6254" w:rsidRDefault="002872E7" w:rsidP="00391F4A">
            <w:pPr>
              <w:tabs>
                <w:tab w:val="left" w:pos="851"/>
              </w:tabs>
              <w:rPr>
                <w:rFonts w:ascii="Times New Roman" w:hAnsi="Times New Roman" w:cs="Times New Roman"/>
                <w:sz w:val="24"/>
                <w:szCs w:val="24"/>
              </w:rPr>
            </w:pPr>
            <w:hyperlink r:id="rId10" w:history="1">
              <w:r w:rsidRPr="00CA6254">
                <w:rPr>
                  <w:rStyle w:val="ab"/>
                  <w:rFonts w:ascii="Times New Roman" w:hAnsi="Times New Roman" w:cs="Times New Roman"/>
                  <w:color w:val="auto"/>
                  <w:sz w:val="24"/>
                  <w:szCs w:val="24"/>
                  <w:lang w:val="en-US"/>
                </w:rPr>
                <w:t>kanz@spsu.ru</w:t>
              </w:r>
            </w:hyperlink>
            <w:r w:rsidRPr="00CA6254">
              <w:rPr>
                <w:rFonts w:ascii="Times New Roman" w:hAnsi="Times New Roman" w:cs="Times New Roman"/>
                <w:sz w:val="24"/>
                <w:szCs w:val="24"/>
              </w:rPr>
              <w:t xml:space="preserve"> </w:t>
            </w:r>
          </w:p>
        </w:tc>
      </w:tr>
      <w:tr w:rsidR="00391F4A" w:rsidRPr="00CA6254" w14:paraId="495CE629" w14:textId="77777777" w:rsidTr="00B811F3">
        <w:tc>
          <w:tcPr>
            <w:tcW w:w="592" w:type="dxa"/>
          </w:tcPr>
          <w:p w14:paraId="2D01820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DE60BE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контактного телефона</w:t>
            </w:r>
          </w:p>
        </w:tc>
        <w:tc>
          <w:tcPr>
            <w:tcW w:w="6560" w:type="dxa"/>
            <w:gridSpan w:val="3"/>
          </w:tcPr>
          <w:p w14:paraId="3F7367AB"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(533) 79 449</w:t>
            </w:r>
          </w:p>
        </w:tc>
      </w:tr>
      <w:tr w:rsidR="00391F4A" w:rsidRPr="00CA6254" w14:paraId="4B64E7A6" w14:textId="77777777" w:rsidTr="00B811F3">
        <w:trPr>
          <w:trHeight w:val="344"/>
        </w:trPr>
        <w:tc>
          <w:tcPr>
            <w:tcW w:w="592" w:type="dxa"/>
          </w:tcPr>
          <w:p w14:paraId="0BF680F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ABE8E47"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3. Информация о процедуре закупки</w:t>
            </w:r>
          </w:p>
        </w:tc>
      </w:tr>
      <w:tr w:rsidR="00391F4A" w:rsidRPr="00CA6254" w14:paraId="1B376E19" w14:textId="77777777" w:rsidTr="00B811F3">
        <w:tc>
          <w:tcPr>
            <w:tcW w:w="592" w:type="dxa"/>
          </w:tcPr>
          <w:p w14:paraId="7917AB6F"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1C18C34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начала подачи заявок</w:t>
            </w:r>
          </w:p>
        </w:tc>
        <w:tc>
          <w:tcPr>
            <w:tcW w:w="6560" w:type="dxa"/>
            <w:gridSpan w:val="3"/>
          </w:tcPr>
          <w:p w14:paraId="7D0746E3" w14:textId="530257C6" w:rsidR="009C14FF" w:rsidRPr="004061CB" w:rsidRDefault="00D915D9" w:rsidP="00391F4A">
            <w:pPr>
              <w:tabs>
                <w:tab w:val="left" w:pos="851"/>
              </w:tabs>
              <w:rPr>
                <w:rFonts w:ascii="Times New Roman" w:hAnsi="Times New Roman" w:cs="Times New Roman"/>
                <w:sz w:val="24"/>
                <w:szCs w:val="24"/>
              </w:rPr>
            </w:pPr>
            <w:r>
              <w:rPr>
                <w:rFonts w:ascii="Times New Roman" w:hAnsi="Times New Roman" w:cs="Times New Roman"/>
                <w:sz w:val="24"/>
                <w:szCs w:val="24"/>
              </w:rPr>
              <w:t>1</w:t>
            </w:r>
            <w:r w:rsidR="002E74C5">
              <w:rPr>
                <w:rFonts w:ascii="Times New Roman" w:hAnsi="Times New Roman" w:cs="Times New Roman"/>
                <w:sz w:val="24"/>
                <w:szCs w:val="24"/>
              </w:rPr>
              <w:t>9</w:t>
            </w:r>
            <w:r>
              <w:rPr>
                <w:rFonts w:ascii="Times New Roman" w:hAnsi="Times New Roman" w:cs="Times New Roman"/>
                <w:sz w:val="24"/>
                <w:szCs w:val="24"/>
              </w:rPr>
              <w:t>.02.2026 г. 08:00</w:t>
            </w:r>
          </w:p>
        </w:tc>
      </w:tr>
      <w:tr w:rsidR="00391F4A" w:rsidRPr="00CA6254" w14:paraId="70046EC1" w14:textId="77777777" w:rsidTr="00B811F3">
        <w:tc>
          <w:tcPr>
            <w:tcW w:w="592" w:type="dxa"/>
          </w:tcPr>
          <w:p w14:paraId="388783D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1D9588C"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окончания подачи заявок</w:t>
            </w:r>
          </w:p>
        </w:tc>
        <w:tc>
          <w:tcPr>
            <w:tcW w:w="6560" w:type="dxa"/>
            <w:gridSpan w:val="3"/>
          </w:tcPr>
          <w:p w14:paraId="4CE10833" w14:textId="60F2D16C" w:rsidR="009C14FF" w:rsidRPr="004061CB" w:rsidRDefault="002E74C5" w:rsidP="00391F4A">
            <w:pPr>
              <w:tabs>
                <w:tab w:val="left" w:pos="851"/>
              </w:tabs>
              <w:rPr>
                <w:rFonts w:ascii="Times New Roman" w:hAnsi="Times New Roman" w:cs="Times New Roman"/>
                <w:sz w:val="24"/>
                <w:szCs w:val="24"/>
              </w:rPr>
            </w:pPr>
            <w:r>
              <w:rPr>
                <w:rFonts w:ascii="Times New Roman" w:hAnsi="Times New Roman" w:cs="Times New Roman"/>
                <w:sz w:val="24"/>
                <w:szCs w:val="24"/>
              </w:rPr>
              <w:t>26</w:t>
            </w:r>
            <w:r w:rsidR="00D915D9">
              <w:rPr>
                <w:rFonts w:ascii="Times New Roman" w:hAnsi="Times New Roman" w:cs="Times New Roman"/>
                <w:sz w:val="24"/>
                <w:szCs w:val="24"/>
              </w:rPr>
              <w:t>.02.2026 г. 09:00</w:t>
            </w:r>
          </w:p>
        </w:tc>
      </w:tr>
      <w:tr w:rsidR="00391F4A" w:rsidRPr="00CA6254" w14:paraId="66C9A07E" w14:textId="77777777" w:rsidTr="00B811F3">
        <w:tc>
          <w:tcPr>
            <w:tcW w:w="592" w:type="dxa"/>
          </w:tcPr>
          <w:p w14:paraId="7519E75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7DCCA69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подачи заявок</w:t>
            </w:r>
          </w:p>
        </w:tc>
        <w:tc>
          <w:tcPr>
            <w:tcW w:w="6560" w:type="dxa"/>
            <w:gridSpan w:val="3"/>
          </w:tcPr>
          <w:p w14:paraId="2F1F81F7"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 каб.131 (общий отдел)</w:t>
            </w:r>
          </w:p>
        </w:tc>
      </w:tr>
      <w:tr w:rsidR="00391F4A" w:rsidRPr="00CA6254" w14:paraId="2159F2BB" w14:textId="77777777" w:rsidTr="00B811F3">
        <w:tc>
          <w:tcPr>
            <w:tcW w:w="592" w:type="dxa"/>
          </w:tcPr>
          <w:p w14:paraId="601EF1B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1E2BE18F"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Порядок подачи заявок</w:t>
            </w:r>
          </w:p>
        </w:tc>
        <w:tc>
          <w:tcPr>
            <w:tcW w:w="6560" w:type="dxa"/>
            <w:gridSpan w:val="3"/>
          </w:tcPr>
          <w:p w14:paraId="7DB1997B" w14:textId="487DA2CD" w:rsidR="009C14FF" w:rsidRPr="00CA6254" w:rsidRDefault="002872E7" w:rsidP="00391F4A">
            <w:pPr>
              <w:tabs>
                <w:tab w:val="left" w:pos="851"/>
              </w:tabs>
              <w:ind w:firstLine="567"/>
              <w:jc w:val="both"/>
              <w:rPr>
                <w:rFonts w:ascii="Times New Roman" w:hAnsi="Times New Roman" w:cs="Times New Roman"/>
                <w:sz w:val="24"/>
                <w:szCs w:val="24"/>
              </w:rPr>
            </w:pPr>
            <w:r w:rsidRPr="00CA6254">
              <w:rPr>
                <w:rFonts w:ascii="Times New Roman" w:hAnsi="Times New Roman" w:cs="Times New Roman"/>
                <w:sz w:val="24"/>
                <w:szCs w:val="24"/>
              </w:rPr>
              <w:t xml:space="preserve">Заявки подаются </w:t>
            </w:r>
            <w:r w:rsidR="00390B19" w:rsidRPr="00CA6254">
              <w:rPr>
                <w:rFonts w:ascii="Times New Roman" w:hAnsi="Times New Roman" w:cs="Times New Roman"/>
                <w:sz w:val="24"/>
                <w:szCs w:val="24"/>
              </w:rPr>
              <w:t xml:space="preserve">в запечатанном конверте, </w:t>
            </w:r>
            <w:r w:rsidRPr="00CA6254">
              <w:rPr>
                <w:rFonts w:ascii="Times New Roman" w:hAnsi="Times New Roman" w:cs="Times New Roman"/>
                <w:sz w:val="24"/>
                <w:szCs w:val="24"/>
              </w:rPr>
              <w:t>в письменной форме (все листы заявки должны быть прошиты и пронумерованы),</w:t>
            </w:r>
            <w:r w:rsidR="00390B19" w:rsidRPr="00CA6254">
              <w:rPr>
                <w:rFonts w:ascii="Times New Roman" w:hAnsi="Times New Roman" w:cs="Times New Roman"/>
                <w:sz w:val="24"/>
                <w:szCs w:val="24"/>
              </w:rPr>
              <w:t xml:space="preserve"> </w:t>
            </w:r>
            <w:r w:rsidRPr="00CA6254">
              <w:rPr>
                <w:rFonts w:ascii="Times New Roman" w:hAnsi="Times New Roman" w:cs="Times New Roman"/>
                <w:sz w:val="24"/>
                <w:szCs w:val="24"/>
              </w:rPr>
              <w:t xml:space="preserve">не позволяющем просматривать </w:t>
            </w:r>
            <w:r w:rsidR="00390B19" w:rsidRPr="00CA6254">
              <w:rPr>
                <w:rFonts w:ascii="Times New Roman" w:hAnsi="Times New Roman" w:cs="Times New Roman"/>
                <w:sz w:val="24"/>
                <w:szCs w:val="24"/>
              </w:rPr>
              <w:t xml:space="preserve">его </w:t>
            </w:r>
            <w:r w:rsidRPr="00CA6254">
              <w:rPr>
                <w:rFonts w:ascii="Times New Roman" w:hAnsi="Times New Roman" w:cs="Times New Roman"/>
                <w:sz w:val="24"/>
                <w:szCs w:val="24"/>
              </w:rPr>
              <w:t>содержимое до вскрытия.</w:t>
            </w:r>
          </w:p>
        </w:tc>
      </w:tr>
      <w:tr w:rsidR="00391F4A" w:rsidRPr="00CA6254" w14:paraId="60F9C8ED" w14:textId="77777777" w:rsidTr="00B811F3">
        <w:trPr>
          <w:trHeight w:val="359"/>
        </w:trPr>
        <w:tc>
          <w:tcPr>
            <w:tcW w:w="592" w:type="dxa"/>
          </w:tcPr>
          <w:p w14:paraId="12C1AAE8"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AC637E3"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проведения закупки</w:t>
            </w:r>
          </w:p>
        </w:tc>
        <w:tc>
          <w:tcPr>
            <w:tcW w:w="6560" w:type="dxa"/>
            <w:gridSpan w:val="3"/>
          </w:tcPr>
          <w:p w14:paraId="115ABC62" w14:textId="7888BFCF" w:rsidR="009C14FF" w:rsidRPr="00CA6254" w:rsidRDefault="002D64B5" w:rsidP="00391F4A">
            <w:pPr>
              <w:tabs>
                <w:tab w:val="left" w:pos="851"/>
              </w:tabs>
              <w:rPr>
                <w:rFonts w:ascii="Times New Roman" w:hAnsi="Times New Roman" w:cs="Times New Roman"/>
                <w:sz w:val="24"/>
                <w:szCs w:val="24"/>
              </w:rPr>
            </w:pPr>
            <w:r>
              <w:rPr>
                <w:rFonts w:ascii="Times New Roman" w:hAnsi="Times New Roman" w:cs="Times New Roman"/>
                <w:sz w:val="24"/>
                <w:szCs w:val="24"/>
              </w:rPr>
              <w:t>26</w:t>
            </w:r>
            <w:r w:rsidR="001202E8">
              <w:rPr>
                <w:rFonts w:ascii="Times New Roman" w:hAnsi="Times New Roman" w:cs="Times New Roman"/>
                <w:sz w:val="24"/>
                <w:szCs w:val="24"/>
              </w:rPr>
              <w:t xml:space="preserve">.02.2026 г. до </w:t>
            </w:r>
            <w:r w:rsidR="00CA4E16">
              <w:rPr>
                <w:rFonts w:ascii="Times New Roman" w:hAnsi="Times New Roman" w:cs="Times New Roman"/>
                <w:sz w:val="24"/>
                <w:szCs w:val="24"/>
              </w:rPr>
              <w:t>09</w:t>
            </w:r>
            <w:r w:rsidR="001202E8">
              <w:rPr>
                <w:rFonts w:ascii="Times New Roman" w:hAnsi="Times New Roman" w:cs="Times New Roman"/>
                <w:sz w:val="24"/>
                <w:szCs w:val="24"/>
              </w:rPr>
              <w:t>:</w:t>
            </w:r>
            <w:r w:rsidR="005A5E35">
              <w:rPr>
                <w:rFonts w:ascii="Times New Roman" w:hAnsi="Times New Roman" w:cs="Times New Roman"/>
                <w:sz w:val="24"/>
                <w:szCs w:val="24"/>
              </w:rPr>
              <w:t>0</w:t>
            </w:r>
            <w:r w:rsidR="001202E8">
              <w:rPr>
                <w:rFonts w:ascii="Times New Roman" w:hAnsi="Times New Roman" w:cs="Times New Roman"/>
                <w:sz w:val="24"/>
                <w:szCs w:val="24"/>
              </w:rPr>
              <w:t>0</w:t>
            </w:r>
          </w:p>
        </w:tc>
      </w:tr>
      <w:tr w:rsidR="00391F4A" w:rsidRPr="00CA6254" w14:paraId="7CDF8867" w14:textId="77777777" w:rsidTr="00B811F3">
        <w:tc>
          <w:tcPr>
            <w:tcW w:w="592" w:type="dxa"/>
          </w:tcPr>
          <w:p w14:paraId="699E175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6.</w:t>
            </w:r>
          </w:p>
        </w:tc>
        <w:tc>
          <w:tcPr>
            <w:tcW w:w="3561" w:type="dxa"/>
          </w:tcPr>
          <w:p w14:paraId="70F17B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проведения закупки</w:t>
            </w:r>
          </w:p>
        </w:tc>
        <w:tc>
          <w:tcPr>
            <w:tcW w:w="6560" w:type="dxa"/>
            <w:gridSpan w:val="3"/>
          </w:tcPr>
          <w:p w14:paraId="7B295CF1" w14:textId="63463C7E"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w:t>
            </w:r>
            <w:r w:rsidR="00675E9B" w:rsidRPr="00CA6254">
              <w:rPr>
                <w:rFonts w:ascii="Times New Roman" w:hAnsi="Times New Roman" w:cs="Times New Roman"/>
                <w:sz w:val="24"/>
                <w:szCs w:val="24"/>
              </w:rPr>
              <w:t xml:space="preserve"> (Покровская)</w:t>
            </w:r>
            <w:r w:rsidRPr="00CA6254">
              <w:rPr>
                <w:rFonts w:ascii="Times New Roman" w:hAnsi="Times New Roman" w:cs="Times New Roman"/>
                <w:sz w:val="24"/>
                <w:szCs w:val="24"/>
              </w:rPr>
              <w:t xml:space="preserve"> 107, </w:t>
            </w:r>
            <w:r w:rsidR="00675E9B" w:rsidRPr="00CA6254">
              <w:rPr>
                <w:rFonts w:ascii="Times New Roman" w:hAnsi="Times New Roman" w:cs="Times New Roman"/>
                <w:sz w:val="24"/>
                <w:szCs w:val="24"/>
              </w:rPr>
              <w:t xml:space="preserve">2-й этаж большой </w:t>
            </w:r>
            <w:r w:rsidRPr="00CA6254">
              <w:rPr>
                <w:rFonts w:ascii="Times New Roman" w:hAnsi="Times New Roman" w:cs="Times New Roman"/>
                <w:sz w:val="24"/>
                <w:szCs w:val="24"/>
              </w:rPr>
              <w:t>конференц</w:t>
            </w:r>
            <w:r w:rsidR="00344249" w:rsidRPr="00CA6254">
              <w:rPr>
                <w:rFonts w:ascii="Times New Roman" w:hAnsi="Times New Roman" w:cs="Times New Roman"/>
                <w:sz w:val="24"/>
                <w:szCs w:val="24"/>
              </w:rPr>
              <w:t>-</w:t>
            </w:r>
            <w:r w:rsidRPr="00CA6254">
              <w:rPr>
                <w:rFonts w:ascii="Times New Roman" w:hAnsi="Times New Roman" w:cs="Times New Roman"/>
                <w:sz w:val="24"/>
                <w:szCs w:val="24"/>
              </w:rPr>
              <w:t xml:space="preserve">зал </w:t>
            </w:r>
          </w:p>
        </w:tc>
      </w:tr>
      <w:tr w:rsidR="00391F4A" w:rsidRPr="00CA6254" w14:paraId="2E2401B8" w14:textId="77777777" w:rsidTr="00B811F3">
        <w:tc>
          <w:tcPr>
            <w:tcW w:w="592" w:type="dxa"/>
          </w:tcPr>
          <w:p w14:paraId="2680C53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7.</w:t>
            </w:r>
          </w:p>
        </w:tc>
        <w:tc>
          <w:tcPr>
            <w:tcW w:w="3561" w:type="dxa"/>
          </w:tcPr>
          <w:p w14:paraId="3519A053" w14:textId="35580A4A" w:rsidR="009C14FF" w:rsidRPr="00CA6254" w:rsidRDefault="009C14FF" w:rsidP="00391F4A">
            <w:pPr>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w:t>
            </w:r>
            <w:r w:rsidR="002872E7" w:rsidRPr="00CA6254">
              <w:rPr>
                <w:rFonts w:ascii="Times New Roman" w:eastAsia="Times New Roman" w:hAnsi="Times New Roman" w:cs="Times New Roman"/>
                <w:sz w:val="24"/>
                <w:szCs w:val="24"/>
                <w:lang w:eastAsia="ru-RU"/>
              </w:rPr>
              <w:t xml:space="preserve"> запроса предложений</w:t>
            </w:r>
            <w:r w:rsidRPr="00CA6254">
              <w:rPr>
                <w:rFonts w:ascii="Times New Roman" w:eastAsia="Times New Roman" w:hAnsi="Times New Roman" w:cs="Times New Roman"/>
                <w:sz w:val="24"/>
                <w:szCs w:val="24"/>
                <w:lang w:eastAsia="ru-RU"/>
              </w:rPr>
              <w:t>)</w:t>
            </w:r>
          </w:p>
        </w:tc>
        <w:tc>
          <w:tcPr>
            <w:tcW w:w="6560" w:type="dxa"/>
            <w:gridSpan w:val="3"/>
          </w:tcPr>
          <w:p w14:paraId="09AC171D" w14:textId="155E58A8" w:rsidR="00675E9B" w:rsidRPr="00CA6254" w:rsidRDefault="00675E9B" w:rsidP="00675E9B">
            <w:pPr>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33285A7B" w14:textId="06411415" w:rsidR="002872E7" w:rsidRPr="00CA6254" w:rsidRDefault="002872E7" w:rsidP="00391F4A">
            <w:pPr>
              <w:tabs>
                <w:tab w:val="left" w:pos="851"/>
              </w:tabs>
              <w:jc w:val="both"/>
              <w:rPr>
                <w:rFonts w:ascii="Times New Roman" w:eastAsia="Times New Roman" w:hAnsi="Times New Roman" w:cs="Times New Roman"/>
                <w:sz w:val="24"/>
                <w:szCs w:val="24"/>
                <w:lang w:eastAsia="ru-RU"/>
              </w:rPr>
            </w:pPr>
          </w:p>
        </w:tc>
      </w:tr>
      <w:tr w:rsidR="00391F4A" w:rsidRPr="00CA6254" w14:paraId="65908385" w14:textId="77777777" w:rsidTr="00B811F3">
        <w:tc>
          <w:tcPr>
            <w:tcW w:w="592" w:type="dxa"/>
          </w:tcPr>
          <w:p w14:paraId="3662ABF0"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lastRenderedPageBreak/>
              <w:t>8.</w:t>
            </w:r>
          </w:p>
        </w:tc>
        <w:tc>
          <w:tcPr>
            <w:tcW w:w="3561" w:type="dxa"/>
          </w:tcPr>
          <w:p w14:paraId="026AE398" w14:textId="05964281" w:rsidR="009C14FF" w:rsidRPr="00CA6254" w:rsidRDefault="009C14FF" w:rsidP="00391F4A">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Язык или языки, на которых предоставляется документация о проведении </w:t>
            </w:r>
            <w:r w:rsidR="00334113" w:rsidRPr="00CA6254">
              <w:rPr>
                <w:rFonts w:ascii="Times New Roman" w:eastAsia="Times New Roman" w:hAnsi="Times New Roman" w:cs="Times New Roman"/>
                <w:sz w:val="24"/>
                <w:szCs w:val="24"/>
                <w:lang w:eastAsia="ru-RU"/>
              </w:rPr>
              <w:t>запроса предложений</w:t>
            </w:r>
          </w:p>
        </w:tc>
        <w:tc>
          <w:tcPr>
            <w:tcW w:w="6560" w:type="dxa"/>
            <w:gridSpan w:val="3"/>
          </w:tcPr>
          <w:p w14:paraId="59A9E3AF" w14:textId="77777777" w:rsidR="009C14FF" w:rsidRPr="00CA6254" w:rsidRDefault="009C14FF" w:rsidP="00391F4A">
            <w:pPr>
              <w:tabs>
                <w:tab w:val="left" w:pos="851"/>
              </w:tabs>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Русский язык</w:t>
            </w:r>
          </w:p>
        </w:tc>
      </w:tr>
      <w:tr w:rsidR="00391F4A" w:rsidRPr="00CA6254" w14:paraId="5A84E973" w14:textId="77777777" w:rsidTr="00B811F3">
        <w:tc>
          <w:tcPr>
            <w:tcW w:w="592" w:type="dxa"/>
          </w:tcPr>
          <w:p w14:paraId="7412791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3BBE67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4. Начальная (максимальная) цена контракта</w:t>
            </w:r>
          </w:p>
        </w:tc>
      </w:tr>
      <w:tr w:rsidR="00391F4A" w:rsidRPr="00CA6254" w14:paraId="18C28899" w14:textId="77777777" w:rsidTr="00B811F3">
        <w:tc>
          <w:tcPr>
            <w:tcW w:w="592" w:type="dxa"/>
          </w:tcPr>
          <w:p w14:paraId="37FCBD8A"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76002C0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Начальная (максимальная) цена контракта</w:t>
            </w:r>
          </w:p>
        </w:tc>
        <w:tc>
          <w:tcPr>
            <w:tcW w:w="6560" w:type="dxa"/>
            <w:gridSpan w:val="3"/>
          </w:tcPr>
          <w:p w14:paraId="7FA5DAA9" w14:textId="28161E95" w:rsidR="0059062C" w:rsidRPr="00CA6254" w:rsidRDefault="0059062C" w:rsidP="00661779">
            <w:pPr>
              <w:rPr>
                <w:rFonts w:ascii="Times New Roman" w:hAnsi="Times New Roman" w:cs="Times New Roman"/>
                <w:sz w:val="24"/>
                <w:szCs w:val="24"/>
                <w:highlight w:val="yellow"/>
              </w:rPr>
            </w:pPr>
            <w:r w:rsidRPr="0059062C">
              <w:rPr>
                <w:rFonts w:ascii="Times New Roman" w:hAnsi="Times New Roman" w:cs="Times New Roman"/>
                <w:sz w:val="24"/>
                <w:szCs w:val="24"/>
              </w:rPr>
              <w:t>159 171,60</w:t>
            </w:r>
          </w:p>
        </w:tc>
      </w:tr>
      <w:tr w:rsidR="00391F4A" w:rsidRPr="00CA6254" w14:paraId="7EF7A64F" w14:textId="77777777" w:rsidTr="00B811F3">
        <w:tc>
          <w:tcPr>
            <w:tcW w:w="592" w:type="dxa"/>
          </w:tcPr>
          <w:p w14:paraId="79FF0B2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85BD280"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Валюта</w:t>
            </w:r>
          </w:p>
        </w:tc>
        <w:tc>
          <w:tcPr>
            <w:tcW w:w="6560" w:type="dxa"/>
            <w:gridSpan w:val="3"/>
          </w:tcPr>
          <w:p w14:paraId="05A751BE" w14:textId="2B6A7C3B" w:rsidR="009C14FF" w:rsidRPr="006C53E6" w:rsidRDefault="009C14FF" w:rsidP="00391F4A">
            <w:pPr>
              <w:tabs>
                <w:tab w:val="left" w:pos="851"/>
              </w:tabs>
              <w:rPr>
                <w:rFonts w:ascii="Times New Roman" w:hAnsi="Times New Roman" w:cs="Times New Roman"/>
                <w:sz w:val="24"/>
                <w:szCs w:val="24"/>
              </w:rPr>
            </w:pPr>
            <w:r w:rsidRPr="006C53E6">
              <w:rPr>
                <w:rFonts w:ascii="Times New Roman" w:hAnsi="Times New Roman" w:cs="Times New Roman"/>
                <w:sz w:val="24"/>
                <w:szCs w:val="24"/>
              </w:rPr>
              <w:t>Рубль П</w:t>
            </w:r>
            <w:r w:rsidR="00675E9B" w:rsidRPr="006C53E6">
              <w:rPr>
                <w:rFonts w:ascii="Times New Roman" w:hAnsi="Times New Roman" w:cs="Times New Roman"/>
                <w:sz w:val="24"/>
                <w:szCs w:val="24"/>
              </w:rPr>
              <w:t>риднестровской Молдавской Республики</w:t>
            </w:r>
          </w:p>
        </w:tc>
      </w:tr>
      <w:tr w:rsidR="00391F4A" w:rsidRPr="00CA6254" w14:paraId="32F44610" w14:textId="77777777" w:rsidTr="00B811F3">
        <w:tc>
          <w:tcPr>
            <w:tcW w:w="592" w:type="dxa"/>
          </w:tcPr>
          <w:p w14:paraId="7DB41F0E"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02184DC2"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Источник финансирования</w:t>
            </w:r>
          </w:p>
        </w:tc>
        <w:tc>
          <w:tcPr>
            <w:tcW w:w="6560" w:type="dxa"/>
            <w:gridSpan w:val="3"/>
          </w:tcPr>
          <w:p w14:paraId="796BADB7" w14:textId="67CDE6B4" w:rsidR="009C14FF" w:rsidRPr="006C53E6" w:rsidRDefault="0059062C" w:rsidP="00391F4A">
            <w:pPr>
              <w:tabs>
                <w:tab w:val="left" w:pos="851"/>
              </w:tabs>
              <w:rPr>
                <w:rFonts w:ascii="Times New Roman" w:hAnsi="Times New Roman" w:cs="Times New Roman"/>
                <w:sz w:val="24"/>
                <w:szCs w:val="24"/>
              </w:rPr>
            </w:pPr>
            <w:r>
              <w:rPr>
                <w:rFonts w:ascii="Times New Roman" w:hAnsi="Times New Roman" w:cs="Times New Roman"/>
                <w:sz w:val="24"/>
                <w:szCs w:val="24"/>
              </w:rPr>
              <w:t xml:space="preserve">Специальный бюджетный счет </w:t>
            </w:r>
          </w:p>
        </w:tc>
      </w:tr>
      <w:tr w:rsidR="00391F4A" w:rsidRPr="00CA6254" w14:paraId="101F4EDF" w14:textId="77777777" w:rsidTr="00B811F3">
        <w:tc>
          <w:tcPr>
            <w:tcW w:w="592" w:type="dxa"/>
          </w:tcPr>
          <w:p w14:paraId="603092A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4277DFE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Возможные условия оплаты (предоплата, оплата по факту или отсрочка платежа)</w:t>
            </w:r>
          </w:p>
        </w:tc>
        <w:tc>
          <w:tcPr>
            <w:tcW w:w="6560" w:type="dxa"/>
            <w:gridSpan w:val="3"/>
          </w:tcPr>
          <w:p w14:paraId="0BD5475C" w14:textId="436A5EA6" w:rsidR="009C14FF" w:rsidRPr="002D64B5" w:rsidRDefault="002D64B5" w:rsidP="002D64B5">
            <w:pPr>
              <w:shd w:val="clear" w:color="auto" w:fill="FFFFFF"/>
              <w:tabs>
                <w:tab w:val="left" w:pos="851"/>
              </w:tabs>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асчет производ</w:t>
            </w:r>
            <w:r>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Pr>
                <w:rFonts w:ascii="Times New Roman" w:eastAsia="Yu Gothic Light" w:hAnsi="Times New Roman" w:cs="Times New Roman"/>
                <w:sz w:val="24"/>
                <w:szCs w:val="24"/>
              </w:rPr>
              <w:t>10</w:t>
            </w:r>
            <w:r w:rsidRPr="00264DE4">
              <w:rPr>
                <w:rFonts w:ascii="Times New Roman" w:eastAsia="Yu Gothic Light" w:hAnsi="Times New Roman" w:cs="Times New Roman"/>
                <w:sz w:val="24"/>
                <w:szCs w:val="24"/>
              </w:rPr>
              <w:t xml:space="preserve"> (</w:t>
            </w:r>
            <w:r>
              <w:rPr>
                <w:rFonts w:ascii="Times New Roman" w:eastAsia="Yu Gothic Light" w:hAnsi="Times New Roman" w:cs="Times New Roman"/>
                <w:sz w:val="24"/>
                <w:szCs w:val="24"/>
              </w:rPr>
              <w:t xml:space="preserve">десяти) </w:t>
            </w:r>
            <w:r w:rsidRPr="00264DE4">
              <w:rPr>
                <w:rFonts w:ascii="Times New Roman" w:eastAsia="Yu Gothic Light" w:hAnsi="Times New Roman" w:cs="Times New Roman"/>
                <w:sz w:val="24"/>
                <w:szCs w:val="24"/>
              </w:rPr>
              <w:t xml:space="preserve">рабочих дней с даты вступления </w:t>
            </w:r>
            <w:r>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Pr>
                <w:rFonts w:ascii="Times New Roman" w:eastAsia="Yu Gothic Light" w:hAnsi="Times New Roman" w:cs="Times New Roman"/>
                <w:sz w:val="24"/>
                <w:szCs w:val="24"/>
              </w:rPr>
              <w:t>.</w:t>
            </w:r>
          </w:p>
        </w:tc>
      </w:tr>
      <w:tr w:rsidR="00391F4A" w:rsidRPr="00CA6254" w14:paraId="544075F3" w14:textId="77777777" w:rsidTr="00B811F3">
        <w:tc>
          <w:tcPr>
            <w:tcW w:w="592" w:type="dxa"/>
          </w:tcPr>
          <w:p w14:paraId="1C21683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48A7464B"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5. Информация о предмете (объекте) закупки</w:t>
            </w:r>
          </w:p>
        </w:tc>
      </w:tr>
      <w:tr w:rsidR="009B5501" w:rsidRPr="00CA6254" w14:paraId="767F8E40" w14:textId="77777777" w:rsidTr="00B811F3">
        <w:trPr>
          <w:trHeight w:val="341"/>
        </w:trPr>
        <w:tc>
          <w:tcPr>
            <w:tcW w:w="592" w:type="dxa"/>
          </w:tcPr>
          <w:p w14:paraId="04E69C8F" w14:textId="2F3CF361" w:rsidR="009B5501" w:rsidRPr="00CA6254" w:rsidRDefault="009B5501" w:rsidP="009B5501">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w:t>
            </w:r>
          </w:p>
        </w:tc>
        <w:tc>
          <w:tcPr>
            <w:tcW w:w="7515" w:type="dxa"/>
            <w:gridSpan w:val="2"/>
            <w:tcBorders>
              <w:bottom w:val="single" w:sz="4" w:space="0" w:color="auto"/>
            </w:tcBorders>
            <w:vAlign w:val="center"/>
          </w:tcPr>
          <w:p w14:paraId="720EB6A3"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Наименование и технические характеристики товара</w:t>
            </w:r>
          </w:p>
          <w:p w14:paraId="04F6482A" w14:textId="3EB648AC" w:rsidR="009B5501" w:rsidRPr="00407011" w:rsidRDefault="009B5501" w:rsidP="009B5501">
            <w:pPr>
              <w:jc w:val="center"/>
              <w:rPr>
                <w:rFonts w:ascii="Times New Roman" w:eastAsia="Times New Roman" w:hAnsi="Times New Roman" w:cs="Times New Roman"/>
                <w:sz w:val="24"/>
                <w:szCs w:val="24"/>
                <w:lang w:eastAsia="ru-RU"/>
              </w:rPr>
            </w:pPr>
          </w:p>
        </w:tc>
        <w:tc>
          <w:tcPr>
            <w:tcW w:w="1127" w:type="dxa"/>
            <w:vAlign w:val="center"/>
          </w:tcPr>
          <w:p w14:paraId="2BDB945F"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773B151F" w14:textId="5A1D29DB"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c>
          <w:tcPr>
            <w:tcW w:w="1479" w:type="dxa"/>
            <w:vAlign w:val="center"/>
          </w:tcPr>
          <w:p w14:paraId="6D82272A"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30A64A5D" w14:textId="21D7C3E0"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r>
      <w:tr w:rsidR="00B811F3" w:rsidRPr="00CA6254" w14:paraId="3DD40750" w14:textId="77777777" w:rsidTr="00B811F3">
        <w:trPr>
          <w:trHeight w:val="312"/>
        </w:trPr>
        <w:tc>
          <w:tcPr>
            <w:tcW w:w="592" w:type="dxa"/>
          </w:tcPr>
          <w:p w14:paraId="16811D7F" w14:textId="1053DA09"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1.</w:t>
            </w:r>
          </w:p>
        </w:tc>
        <w:tc>
          <w:tcPr>
            <w:tcW w:w="7515" w:type="dxa"/>
            <w:gridSpan w:val="2"/>
            <w:tcBorders>
              <w:top w:val="single" w:sz="4" w:space="0" w:color="auto"/>
              <w:left w:val="single" w:sz="4" w:space="0" w:color="auto"/>
              <w:bottom w:val="single" w:sz="4" w:space="0" w:color="auto"/>
              <w:right w:val="single" w:sz="4" w:space="0" w:color="auto"/>
            </w:tcBorders>
            <w:vAlign w:val="bottom"/>
          </w:tcPr>
          <w:p w14:paraId="5EC7AFA5" w14:textId="1DB71FA3" w:rsidR="00B811F3" w:rsidRPr="002E37D0" w:rsidRDefault="00B811F3" w:rsidP="00B811F3">
            <w:pPr>
              <w:autoSpaceDE w:val="0"/>
              <w:autoSpaceDN w:val="0"/>
              <w:adjustRightInd w:val="0"/>
              <w:rPr>
                <w:rFonts w:ascii="Times New Roman" w:hAnsi="Times New Roman" w:cs="Times New Roman"/>
                <w:color w:val="000000"/>
                <w:sz w:val="24"/>
                <w:szCs w:val="24"/>
              </w:rPr>
            </w:pPr>
            <w:r w:rsidRPr="008E67AD">
              <w:rPr>
                <w:rFonts w:ascii="Times New Roman" w:hAnsi="Times New Roman" w:cs="Times New Roman"/>
                <w:sz w:val="24"/>
                <w:szCs w:val="24"/>
              </w:rPr>
              <w:t>Бензин Аи-95</w:t>
            </w:r>
          </w:p>
        </w:tc>
        <w:tc>
          <w:tcPr>
            <w:tcW w:w="1127" w:type="dxa"/>
            <w:vAlign w:val="bottom"/>
          </w:tcPr>
          <w:p w14:paraId="2DAA29EE" w14:textId="15456A83"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hAnsi="Times New Roman" w:cs="Times New Roman"/>
                <w:sz w:val="24"/>
                <w:szCs w:val="24"/>
              </w:rPr>
              <w:t xml:space="preserve">4 290   </w:t>
            </w:r>
          </w:p>
        </w:tc>
        <w:tc>
          <w:tcPr>
            <w:tcW w:w="1479" w:type="dxa"/>
            <w:tcBorders>
              <w:top w:val="single" w:sz="4" w:space="0" w:color="auto"/>
              <w:left w:val="single" w:sz="4" w:space="0" w:color="auto"/>
              <w:bottom w:val="single" w:sz="4" w:space="0" w:color="auto"/>
              <w:right w:val="single" w:sz="4" w:space="0" w:color="auto"/>
            </w:tcBorders>
            <w:vAlign w:val="center"/>
          </w:tcPr>
          <w:p w14:paraId="741752E5" w14:textId="2313E335"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eastAsia="Times New Roman" w:hAnsi="Times New Roman" w:cs="Times New Roman"/>
                <w:sz w:val="24"/>
                <w:szCs w:val="24"/>
                <w:lang w:eastAsia="ru-RU"/>
              </w:rPr>
              <w:t>Л.</w:t>
            </w:r>
          </w:p>
        </w:tc>
      </w:tr>
      <w:tr w:rsidR="00B811F3" w:rsidRPr="00CA6254" w14:paraId="20384884" w14:textId="77777777" w:rsidTr="00B811F3">
        <w:trPr>
          <w:trHeight w:val="206"/>
        </w:trPr>
        <w:tc>
          <w:tcPr>
            <w:tcW w:w="592" w:type="dxa"/>
          </w:tcPr>
          <w:p w14:paraId="713EA558" w14:textId="672CBC07"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2.</w:t>
            </w:r>
          </w:p>
        </w:tc>
        <w:tc>
          <w:tcPr>
            <w:tcW w:w="7515" w:type="dxa"/>
            <w:gridSpan w:val="2"/>
            <w:tcBorders>
              <w:top w:val="single" w:sz="4" w:space="0" w:color="auto"/>
              <w:left w:val="single" w:sz="4" w:space="0" w:color="auto"/>
              <w:bottom w:val="single" w:sz="4" w:space="0" w:color="auto"/>
              <w:right w:val="single" w:sz="4" w:space="0" w:color="auto"/>
            </w:tcBorders>
            <w:vAlign w:val="bottom"/>
          </w:tcPr>
          <w:p w14:paraId="0B5A2020" w14:textId="478C9A54" w:rsidR="00B811F3" w:rsidRPr="002E37D0" w:rsidRDefault="00B811F3" w:rsidP="00B811F3">
            <w:pPr>
              <w:rPr>
                <w:rFonts w:ascii="Times New Roman" w:eastAsia="Times New Roman" w:hAnsi="Times New Roman" w:cs="Times New Roman"/>
                <w:sz w:val="24"/>
                <w:szCs w:val="24"/>
                <w:lang w:eastAsia="ru-RU"/>
              </w:rPr>
            </w:pPr>
            <w:r w:rsidRPr="008E67AD">
              <w:rPr>
                <w:rFonts w:ascii="Times New Roman" w:hAnsi="Times New Roman" w:cs="Times New Roman"/>
                <w:sz w:val="24"/>
                <w:szCs w:val="24"/>
              </w:rPr>
              <w:t>Дизельное топливо 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 xml:space="preserve">Е </w:t>
            </w:r>
          </w:p>
        </w:tc>
        <w:tc>
          <w:tcPr>
            <w:tcW w:w="1127" w:type="dxa"/>
            <w:vAlign w:val="bottom"/>
          </w:tcPr>
          <w:p w14:paraId="1B8F288B" w14:textId="196DF883"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hAnsi="Times New Roman" w:cs="Times New Roman"/>
                <w:sz w:val="24"/>
                <w:szCs w:val="24"/>
              </w:rPr>
              <w:t xml:space="preserve">3 492   </w:t>
            </w:r>
          </w:p>
        </w:tc>
        <w:tc>
          <w:tcPr>
            <w:tcW w:w="1479" w:type="dxa"/>
            <w:tcBorders>
              <w:top w:val="nil"/>
              <w:left w:val="single" w:sz="4" w:space="0" w:color="auto"/>
              <w:bottom w:val="single" w:sz="4" w:space="0" w:color="auto"/>
              <w:right w:val="single" w:sz="4" w:space="0" w:color="auto"/>
            </w:tcBorders>
          </w:tcPr>
          <w:p w14:paraId="5E1329D2" w14:textId="2AE377C8"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eastAsia="Times New Roman" w:hAnsi="Times New Roman" w:cs="Times New Roman"/>
                <w:sz w:val="24"/>
                <w:szCs w:val="24"/>
                <w:lang w:eastAsia="ru-RU"/>
              </w:rPr>
              <w:t>Л.</w:t>
            </w:r>
          </w:p>
        </w:tc>
      </w:tr>
    </w:tbl>
    <w:p w14:paraId="72C5E332" w14:textId="77777777" w:rsidR="00971CBF" w:rsidRPr="00CA6254" w:rsidRDefault="00971CBF" w:rsidP="00391F4A">
      <w:pPr>
        <w:tabs>
          <w:tab w:val="left" w:pos="851"/>
        </w:tabs>
        <w:spacing w:after="0" w:line="240" w:lineRule="auto"/>
        <w:rPr>
          <w:rFonts w:ascii="Times New Roman" w:hAnsi="Times New Roman" w:cs="Times New Roman"/>
          <w:sz w:val="24"/>
          <w:szCs w:val="24"/>
        </w:rPr>
      </w:pPr>
    </w:p>
    <w:tbl>
      <w:tblPr>
        <w:tblStyle w:val="a5"/>
        <w:tblW w:w="10632" w:type="dxa"/>
        <w:tblInd w:w="-5" w:type="dxa"/>
        <w:tblLook w:val="04A0" w:firstRow="1" w:lastRow="0" w:firstColumn="1" w:lastColumn="0" w:noHBand="0" w:noVBand="1"/>
      </w:tblPr>
      <w:tblGrid>
        <w:gridCol w:w="567"/>
        <w:gridCol w:w="3544"/>
        <w:gridCol w:w="6521"/>
      </w:tblGrid>
      <w:tr w:rsidR="00391F4A" w:rsidRPr="00CA6254" w14:paraId="2C6D460C" w14:textId="77777777" w:rsidTr="00732260">
        <w:tc>
          <w:tcPr>
            <w:tcW w:w="567" w:type="dxa"/>
          </w:tcPr>
          <w:p w14:paraId="619F1399"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2EBFCC52"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Pr>
          <w:p w14:paraId="0F0E234F" w14:textId="0A114910" w:rsidR="009C14FF" w:rsidRPr="00CA6254" w:rsidRDefault="00391F4A"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sz w:val="24"/>
                <w:szCs w:val="24"/>
              </w:rPr>
              <w:t>____________</w:t>
            </w:r>
          </w:p>
        </w:tc>
      </w:tr>
      <w:tr w:rsidR="00391F4A" w:rsidRPr="00CA6254" w14:paraId="7DBC0E29" w14:textId="77777777" w:rsidTr="00732260">
        <w:tc>
          <w:tcPr>
            <w:tcW w:w="567" w:type="dxa"/>
          </w:tcPr>
          <w:p w14:paraId="7725049C"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3.</w:t>
            </w:r>
          </w:p>
        </w:tc>
        <w:tc>
          <w:tcPr>
            <w:tcW w:w="3544" w:type="dxa"/>
          </w:tcPr>
          <w:p w14:paraId="622ED51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Дополнительные требования к предмету (объекту) закупки </w:t>
            </w:r>
          </w:p>
        </w:tc>
        <w:tc>
          <w:tcPr>
            <w:tcW w:w="6521" w:type="dxa"/>
          </w:tcPr>
          <w:p w14:paraId="39B206CF" w14:textId="60872D06" w:rsidR="009C14FF" w:rsidRPr="00CA6254" w:rsidRDefault="005A2B8F" w:rsidP="006F1D89">
            <w:pPr>
              <w:tabs>
                <w:tab w:val="left" w:pos="851"/>
              </w:tabs>
              <w:ind w:firstLine="31"/>
              <w:rPr>
                <w:rFonts w:ascii="Times New Roman" w:hAnsi="Times New Roman" w:cs="Times New Roman"/>
                <w:sz w:val="24"/>
                <w:szCs w:val="24"/>
              </w:rPr>
            </w:pPr>
            <w:r w:rsidRPr="005A2B8F">
              <w:rPr>
                <w:rFonts w:ascii="Times New Roman" w:hAnsi="Times New Roman" w:cs="Times New Roman"/>
                <w:sz w:val="24"/>
                <w:szCs w:val="24"/>
              </w:rPr>
              <w:t>Материальные ресурсы должны соответствовать требованиям, установленным нормативными правовыми актами Приднестровской Молдавской Республики</w:t>
            </w:r>
          </w:p>
        </w:tc>
      </w:tr>
      <w:tr w:rsidR="00391F4A" w:rsidRPr="00CA6254" w14:paraId="580D0249" w14:textId="77777777" w:rsidTr="00732260">
        <w:tc>
          <w:tcPr>
            <w:tcW w:w="567" w:type="dxa"/>
          </w:tcPr>
          <w:p w14:paraId="3278285E"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46B1602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Pr>
          <w:p w14:paraId="1DC2DFB6" w14:textId="2605F02D" w:rsidR="009C14FF" w:rsidRPr="00CA6254" w:rsidRDefault="0085330C" w:rsidP="0085330C">
            <w:pPr>
              <w:pStyle w:val="a6"/>
              <w:shd w:val="clear" w:color="auto" w:fill="FFFFFF"/>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391F4A" w:rsidRPr="00CA6254" w14:paraId="7FB4B9FA" w14:textId="77777777" w:rsidTr="00732260">
        <w:tc>
          <w:tcPr>
            <w:tcW w:w="567" w:type="dxa"/>
          </w:tcPr>
          <w:p w14:paraId="061D9B11" w14:textId="42967E1D" w:rsidR="009C14FF" w:rsidRPr="00CA6254" w:rsidRDefault="009C14FF" w:rsidP="00391F4A">
            <w:pPr>
              <w:tabs>
                <w:tab w:val="left" w:pos="851"/>
              </w:tabs>
              <w:rPr>
                <w:rFonts w:ascii="Times New Roman" w:hAnsi="Times New Roman" w:cs="Times New Roman"/>
                <w:sz w:val="24"/>
                <w:szCs w:val="24"/>
              </w:rPr>
            </w:pPr>
          </w:p>
        </w:tc>
        <w:tc>
          <w:tcPr>
            <w:tcW w:w="10065" w:type="dxa"/>
            <w:gridSpan w:val="2"/>
          </w:tcPr>
          <w:p w14:paraId="38D287E9" w14:textId="77777777" w:rsidR="009C14FF" w:rsidRPr="00CA6254" w:rsidRDefault="009C14FF"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b/>
                <w:bCs/>
                <w:sz w:val="24"/>
                <w:szCs w:val="24"/>
              </w:rPr>
              <w:t>6. Преимущества, требования к участникам закупки</w:t>
            </w:r>
          </w:p>
        </w:tc>
      </w:tr>
      <w:tr w:rsidR="00391F4A" w:rsidRPr="00CA6254" w14:paraId="6FE18DEB" w14:textId="77777777" w:rsidTr="00732260">
        <w:tc>
          <w:tcPr>
            <w:tcW w:w="567" w:type="dxa"/>
          </w:tcPr>
          <w:p w14:paraId="534F9ED6"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308D4AB0"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Pr>
          <w:p w14:paraId="75EC0F56" w14:textId="4B10E303" w:rsidR="001F7A69" w:rsidRPr="00CA6254" w:rsidRDefault="009C14FF" w:rsidP="0085330C">
            <w:pPr>
              <w:tabs>
                <w:tab w:val="left" w:pos="851"/>
              </w:tabs>
              <w:ind w:firstLine="31"/>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нормами статьи 19 </w:t>
            </w:r>
            <w:r w:rsidR="001F7A69"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w:t>
            </w:r>
            <w:r w:rsidR="0085330C" w:rsidRPr="00CA6254">
              <w:rPr>
                <w:rFonts w:ascii="Times New Roman" w:eastAsia="Times New Roman" w:hAnsi="Times New Roman" w:cs="Times New Roman"/>
                <w:sz w:val="24"/>
                <w:szCs w:val="24"/>
                <w:lang w:eastAsia="ru-RU"/>
              </w:rPr>
              <w:t xml:space="preserve"> (САЗ 18-48)</w:t>
            </w:r>
            <w:r w:rsidR="001F7A69" w:rsidRPr="00CA6254">
              <w:rPr>
                <w:rFonts w:ascii="Times New Roman" w:eastAsia="Times New Roman" w:hAnsi="Times New Roman" w:cs="Times New Roman"/>
                <w:sz w:val="24"/>
                <w:szCs w:val="24"/>
                <w:lang w:eastAsia="ru-RU"/>
              </w:rPr>
              <w:t xml:space="preserve">: </w:t>
            </w:r>
          </w:p>
          <w:p w14:paraId="7C8CDCD0"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а) учреждениям и организациям уголовно-исполнительной системы;</w:t>
            </w:r>
          </w:p>
          <w:p w14:paraId="43000AE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б) организациям, применяющим труд инвалидов;</w:t>
            </w:r>
          </w:p>
          <w:p w14:paraId="73AE223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в) отечественным производителям;</w:t>
            </w:r>
          </w:p>
          <w:p w14:paraId="37771EB3" w14:textId="354B5998"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г) отечественным импортерам.</w:t>
            </w:r>
          </w:p>
        </w:tc>
      </w:tr>
      <w:tr w:rsidR="00391F4A" w:rsidRPr="00CA6254" w14:paraId="3D7921AE" w14:textId="77777777" w:rsidTr="00732260">
        <w:trPr>
          <w:trHeight w:val="557"/>
        </w:trPr>
        <w:tc>
          <w:tcPr>
            <w:tcW w:w="567" w:type="dxa"/>
          </w:tcPr>
          <w:p w14:paraId="3B0E68DB" w14:textId="77777777" w:rsidR="009C14FF" w:rsidRPr="00CA6254" w:rsidRDefault="009C14FF" w:rsidP="00391F4A">
            <w:pPr>
              <w:tabs>
                <w:tab w:val="left" w:pos="851"/>
              </w:tabs>
              <w:rPr>
                <w:rFonts w:ascii="Times New Roman" w:hAnsi="Times New Roman" w:cs="Times New Roman"/>
                <w:sz w:val="24"/>
                <w:szCs w:val="24"/>
              </w:rPr>
            </w:pPr>
            <w:bookmarkStart w:id="5" w:name="_Hlk166588010"/>
            <w:r w:rsidRPr="00CA6254">
              <w:rPr>
                <w:rFonts w:ascii="Times New Roman" w:hAnsi="Times New Roman" w:cs="Times New Roman"/>
                <w:sz w:val="24"/>
                <w:szCs w:val="24"/>
              </w:rPr>
              <w:t>2.</w:t>
            </w:r>
          </w:p>
        </w:tc>
        <w:tc>
          <w:tcPr>
            <w:tcW w:w="3544" w:type="dxa"/>
          </w:tcPr>
          <w:p w14:paraId="32D97665"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участникам и перечень документов, которые должны быть представлены</w:t>
            </w:r>
          </w:p>
        </w:tc>
        <w:tc>
          <w:tcPr>
            <w:tcW w:w="6521" w:type="dxa"/>
          </w:tcPr>
          <w:p w14:paraId="5B9FDC8D" w14:textId="77777777" w:rsidR="009C14FF" w:rsidRPr="00CA6254" w:rsidRDefault="009C14FF" w:rsidP="00391F4A">
            <w:pPr>
              <w:tabs>
                <w:tab w:val="left" w:pos="851"/>
              </w:tabs>
              <w:ind w:firstLine="31"/>
              <w:rPr>
                <w:rFonts w:ascii="Times New Roman" w:eastAsia="Times New Roman" w:hAnsi="Times New Roman" w:cs="Times New Roman"/>
                <w:sz w:val="24"/>
                <w:szCs w:val="24"/>
                <w:u w:val="single"/>
                <w:lang w:eastAsia="ru-RU"/>
              </w:rPr>
            </w:pPr>
            <w:r w:rsidRPr="00CA6254">
              <w:rPr>
                <w:rFonts w:ascii="Times New Roman" w:eastAsia="Times New Roman" w:hAnsi="Times New Roman" w:cs="Times New Roman"/>
                <w:sz w:val="24"/>
                <w:szCs w:val="24"/>
                <w:u w:val="single"/>
                <w:lang w:eastAsia="ru-RU"/>
              </w:rPr>
              <w:t>Требования к участникам:</w:t>
            </w:r>
          </w:p>
          <w:p w14:paraId="685C51A9" w14:textId="41F5E55A" w:rsidR="009B56A0" w:rsidRDefault="009C14FF" w:rsidP="00391F4A">
            <w:pPr>
              <w:tabs>
                <w:tab w:val="left" w:pos="851"/>
              </w:tabs>
              <w:ind w:firstLine="742"/>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а) </w:t>
            </w:r>
            <w:r w:rsidR="009B56A0" w:rsidRPr="009B56A0">
              <w:rPr>
                <w:rFonts w:ascii="Times New Roman" w:eastAsia="Times New Roman" w:hAnsi="Times New Roman" w:cs="Times New Roman"/>
                <w:sz w:val="24"/>
                <w:szCs w:val="24"/>
                <w:lang w:eastAsia="ru-RU"/>
              </w:rPr>
              <w:t>соответствие требованиям, установленным действующим законодательством Приднестровской Молдавской Республики к лицам, ос</w:t>
            </w:r>
            <w:r w:rsidR="009B56A0">
              <w:rPr>
                <w:rFonts w:ascii="Times New Roman" w:eastAsia="Times New Roman" w:hAnsi="Times New Roman" w:cs="Times New Roman"/>
                <w:sz w:val="24"/>
                <w:szCs w:val="24"/>
                <w:lang w:eastAsia="ru-RU"/>
              </w:rPr>
              <w:t>у</w:t>
            </w:r>
            <w:r w:rsidR="009B56A0" w:rsidRPr="009B56A0">
              <w:rPr>
                <w:rFonts w:ascii="Times New Roman" w:eastAsia="Times New Roman" w:hAnsi="Times New Roman" w:cs="Times New Roman"/>
                <w:sz w:val="24"/>
                <w:szCs w:val="24"/>
                <w:lang w:eastAsia="ru-RU"/>
              </w:rPr>
              <w:t>ществляющим поставку товара, являющимся объектом закупки;</w:t>
            </w:r>
          </w:p>
          <w:p w14:paraId="1EDD0197" w14:textId="7FA85A0E"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 </w:t>
            </w:r>
            <w:r w:rsidR="009C14FF" w:rsidRPr="00CA6254">
              <w:rPr>
                <w:rFonts w:ascii="Times New Roman" w:eastAsia="Times New Roman" w:hAnsi="Times New Roman" w:cs="Times New Roman"/>
                <w:sz w:val="24"/>
                <w:szCs w:val="24"/>
                <w:lang w:eastAsia="ru-RU"/>
              </w:rPr>
              <w:t>отсутствие проведения ликвидации участника закупки – юридического лица и отсутствие дела о банкротстве;</w:t>
            </w:r>
          </w:p>
          <w:p w14:paraId="1F92B4B5" w14:textId="5832AFE8"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C14FF" w:rsidRPr="00CA6254">
              <w:rPr>
                <w:rFonts w:ascii="Times New Roman" w:eastAsia="Times New Roman" w:hAnsi="Times New Roman" w:cs="Times New Roman"/>
                <w:sz w:val="24"/>
                <w:szCs w:val="24"/>
                <w:lang w:eastAsia="ru-RU"/>
              </w:rPr>
              <w:t>)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A2B35BB" w14:textId="491540D4"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9C14FF" w:rsidRPr="00CA6254">
              <w:rPr>
                <w:rFonts w:ascii="Times New Roman" w:eastAsia="Times New Roman" w:hAnsi="Times New Roman" w:cs="Times New Roman"/>
                <w:sz w:val="24"/>
                <w:szCs w:val="24"/>
                <w:lang w:eastAsia="ru-RU"/>
              </w:rPr>
              <w:t xml:space="preserve">) </w:t>
            </w:r>
            <w:r w:rsidR="0085330C" w:rsidRPr="00CA625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9C14FF" w:rsidRPr="00CA6254">
              <w:rPr>
                <w:rFonts w:ascii="Times New Roman" w:eastAsia="Times New Roman" w:hAnsi="Times New Roman" w:cs="Times New Roman"/>
                <w:sz w:val="24"/>
                <w:szCs w:val="24"/>
                <w:lang w:eastAsia="ru-RU"/>
              </w:rPr>
              <w:t>;</w:t>
            </w:r>
          </w:p>
          <w:p w14:paraId="741B94E6" w14:textId="6E21EE12" w:rsidR="00391F4A" w:rsidRPr="00CA6254" w:rsidRDefault="009B56A0" w:rsidP="0085330C">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C14FF" w:rsidRPr="00CA6254">
              <w:rPr>
                <w:rFonts w:ascii="Times New Roman" w:eastAsia="Times New Roman" w:hAnsi="Times New Roman" w:cs="Times New Roman"/>
                <w:sz w:val="24"/>
                <w:szCs w:val="24"/>
                <w:lang w:eastAsia="ru-RU"/>
              </w:rPr>
              <w:t xml:space="preserve">) </w:t>
            </w:r>
            <w:r w:rsidR="00391F4A" w:rsidRPr="00CA625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B926B1" w14:textId="585B7888" w:rsidR="009C14FF" w:rsidRPr="00CA6254" w:rsidRDefault="009B56A0" w:rsidP="00391F4A">
            <w:pPr>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391F4A" w:rsidRPr="00CA6254">
              <w:rPr>
                <w:rFonts w:ascii="Times New Roman" w:hAnsi="Times New Roman" w:cs="Times New Roman"/>
                <w:bCs/>
                <w:sz w:val="24"/>
                <w:szCs w:val="24"/>
              </w:rPr>
              <w:t xml:space="preserve">) </w:t>
            </w:r>
            <w:r w:rsidR="009C14FF" w:rsidRPr="00CA6254">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80E336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3D623B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10A307F" w14:textId="4DAF26E4" w:rsidR="009C14FF" w:rsidRDefault="009C14FF" w:rsidP="00A711FD">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41F71E0" w14:textId="77777777" w:rsidR="00603549" w:rsidRPr="00CA6254" w:rsidRDefault="00603549" w:rsidP="00A711FD">
            <w:pPr>
              <w:ind w:firstLine="709"/>
              <w:contextualSpacing/>
              <w:jc w:val="both"/>
              <w:rPr>
                <w:rFonts w:ascii="Times New Roman" w:hAnsi="Times New Roman" w:cs="Times New Roman"/>
                <w:bCs/>
                <w:sz w:val="24"/>
                <w:szCs w:val="24"/>
              </w:rPr>
            </w:pPr>
          </w:p>
          <w:p w14:paraId="2EF359EB" w14:textId="5C692D00" w:rsidR="009C14FF" w:rsidRPr="00CA6254" w:rsidRDefault="001F7A69" w:rsidP="00391F4A">
            <w:pPr>
              <w:tabs>
                <w:tab w:val="left" w:pos="851"/>
              </w:tabs>
              <w:ind w:firstLine="31"/>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u w:val="single"/>
                <w:lang w:eastAsia="ru-RU"/>
              </w:rPr>
              <w:lastRenderedPageBreak/>
              <w:t xml:space="preserve">Заявка на участие в </w:t>
            </w:r>
            <w:r w:rsidR="00334113" w:rsidRPr="00CA6254">
              <w:rPr>
                <w:rFonts w:ascii="Times New Roman" w:eastAsia="Times New Roman" w:hAnsi="Times New Roman" w:cs="Times New Roman"/>
                <w:sz w:val="24"/>
                <w:szCs w:val="24"/>
                <w:u w:val="single"/>
                <w:lang w:eastAsia="ru-RU"/>
              </w:rPr>
              <w:t>запроса предложений</w:t>
            </w:r>
            <w:r w:rsidR="00334113" w:rsidRPr="00CA6254">
              <w:rPr>
                <w:rFonts w:ascii="Times New Roman" w:eastAsia="Times New Roman" w:hAnsi="Times New Roman" w:cs="Times New Roman"/>
                <w:b/>
                <w:bCs/>
                <w:sz w:val="24"/>
                <w:szCs w:val="24"/>
                <w:u w:val="single"/>
                <w:lang w:eastAsia="ru-RU"/>
              </w:rPr>
              <w:t xml:space="preserve"> </w:t>
            </w:r>
            <w:r w:rsidRPr="00CA6254">
              <w:rPr>
                <w:rFonts w:ascii="Times New Roman" w:eastAsia="Times New Roman" w:hAnsi="Times New Roman" w:cs="Times New Roman"/>
                <w:sz w:val="24"/>
                <w:szCs w:val="24"/>
                <w:u w:val="single"/>
                <w:lang w:eastAsia="ru-RU"/>
              </w:rPr>
              <w:t>должна содержать следующие документы</w:t>
            </w:r>
            <w:r w:rsidR="009C14FF" w:rsidRPr="00CA6254">
              <w:rPr>
                <w:rFonts w:ascii="Times New Roman" w:eastAsia="Times New Roman" w:hAnsi="Times New Roman" w:cs="Times New Roman"/>
                <w:sz w:val="24"/>
                <w:szCs w:val="24"/>
                <w:lang w:eastAsia="ru-RU"/>
              </w:rPr>
              <w:t>:</w:t>
            </w:r>
          </w:p>
          <w:p w14:paraId="48CD67DC" w14:textId="7D4328C9"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bookmarkStart w:id="6" w:name="_Hlk149577921"/>
            <w:r w:rsidRPr="00CA6254">
              <w:rPr>
                <w:rFonts w:ascii="Times New Roman" w:hAnsi="Times New Roman" w:cs="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w:t>
            </w:r>
            <w:r w:rsidR="009B56A0">
              <w:rPr>
                <w:rFonts w:ascii="Times New Roman" w:hAnsi="Times New Roman" w:cs="Times New Roman"/>
                <w:sz w:val="24"/>
                <w:szCs w:val="24"/>
              </w:rPr>
              <w:t xml:space="preserve"> </w:t>
            </w:r>
            <w:r w:rsidR="009B56A0" w:rsidRPr="005A2B8F">
              <w:rPr>
                <w:rFonts w:ascii="Times New Roman" w:hAnsi="Times New Roman" w:cs="Times New Roman"/>
                <w:sz w:val="24"/>
                <w:szCs w:val="24"/>
              </w:rPr>
              <w:t>нормативными правовыми актами Приднестровской Молдавской Республики</w:t>
            </w:r>
            <w:r w:rsidRPr="00CA6254">
              <w:rPr>
                <w:rFonts w:ascii="Times New Roman" w:eastAsia="Times New Roman" w:hAnsi="Times New Roman" w:cs="Times New Roman"/>
                <w:sz w:val="24"/>
                <w:szCs w:val="24"/>
                <w:lang w:eastAsia="ru-RU"/>
              </w:rPr>
              <w:t>;</w:t>
            </w:r>
          </w:p>
          <w:p w14:paraId="0B163473" w14:textId="334A8FE1"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w:t>
            </w:r>
            <w:r w:rsidR="00C76461" w:rsidRPr="00CA6254">
              <w:rPr>
                <w:rFonts w:ascii="Times New Roman" w:eastAsia="Times New Roman" w:hAnsi="Times New Roman" w:cs="Times New Roman"/>
                <w:sz w:val="24"/>
                <w:szCs w:val="24"/>
                <w:lang w:eastAsia="ru-RU"/>
              </w:rPr>
              <w:t xml:space="preserve"> (для юридического лица)</w:t>
            </w:r>
            <w:r w:rsidR="001F7A69" w:rsidRPr="00CA6254">
              <w:rPr>
                <w:rFonts w:ascii="Times New Roman" w:eastAsia="Times New Roman" w:hAnsi="Times New Roman" w:cs="Times New Roman"/>
                <w:sz w:val="24"/>
                <w:szCs w:val="24"/>
                <w:lang w:eastAsia="ru-RU"/>
              </w:rPr>
              <w:t>,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w:t>
            </w:r>
            <w:r w:rsidR="00C76461" w:rsidRPr="00CA6254">
              <w:rPr>
                <w:rFonts w:ascii="Times New Roman" w:eastAsia="Times New Roman" w:hAnsi="Times New Roman" w:cs="Times New Roman"/>
                <w:sz w:val="24"/>
                <w:szCs w:val="24"/>
                <w:lang w:eastAsia="ru-RU"/>
              </w:rPr>
              <w:t>ложения</w:t>
            </w:r>
            <w:r w:rsidR="001F7A69"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w:t>
            </w:r>
          </w:p>
          <w:p w14:paraId="6DE6C4DD" w14:textId="29FA53AE"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r w:rsidR="009C14FF" w:rsidRPr="00CA6254">
              <w:rPr>
                <w:rFonts w:ascii="Times New Roman" w:eastAsia="Times New Roman" w:hAnsi="Times New Roman" w:cs="Times New Roman"/>
                <w:sz w:val="24"/>
                <w:szCs w:val="24"/>
                <w:lang w:eastAsia="ru-RU"/>
              </w:rPr>
              <w:t>;</w:t>
            </w:r>
          </w:p>
          <w:p w14:paraId="491B4F1E" w14:textId="7D902895"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w:t>
            </w:r>
            <w:r w:rsidR="009C14FF" w:rsidRPr="00CA6254">
              <w:rPr>
                <w:rFonts w:ascii="Times New Roman" w:eastAsia="Times New Roman" w:hAnsi="Times New Roman" w:cs="Times New Roman"/>
                <w:sz w:val="24"/>
                <w:szCs w:val="24"/>
                <w:lang w:eastAsia="ru-RU"/>
              </w:rPr>
              <w:t xml:space="preserve"> подтверждающ</w:t>
            </w:r>
            <w:r w:rsidRPr="00CA6254">
              <w:rPr>
                <w:rFonts w:ascii="Times New Roman" w:eastAsia="Times New Roman" w:hAnsi="Times New Roman" w:cs="Times New Roman"/>
                <w:sz w:val="24"/>
                <w:szCs w:val="24"/>
                <w:lang w:eastAsia="ru-RU"/>
              </w:rPr>
              <w:t xml:space="preserve">ий </w:t>
            </w:r>
            <w:r w:rsidR="009C14FF" w:rsidRPr="00CA6254">
              <w:rPr>
                <w:rFonts w:ascii="Times New Roman" w:eastAsia="Times New Roman" w:hAnsi="Times New Roman" w:cs="Times New Roman"/>
                <w:sz w:val="24"/>
                <w:szCs w:val="24"/>
                <w:lang w:eastAsia="ru-RU"/>
              </w:rPr>
              <w:t>полномочия лица на осуществление деятельности от имени участника закупки;</w:t>
            </w:r>
          </w:p>
          <w:p w14:paraId="37B6FD0D" w14:textId="6F2EC946" w:rsidR="009C14FF"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копия учредительных документов участника закупки</w:t>
            </w:r>
            <w:r w:rsidR="00C76461" w:rsidRPr="00CA6254">
              <w:rPr>
                <w:rFonts w:ascii="Times New Roman" w:eastAsia="Times New Roman" w:hAnsi="Times New Roman" w:cs="Times New Roman"/>
                <w:sz w:val="24"/>
                <w:szCs w:val="24"/>
                <w:lang w:eastAsia="ru-RU"/>
              </w:rPr>
              <w:t xml:space="preserve"> (для юридического лица)</w:t>
            </w:r>
            <w:r w:rsidRPr="00CA6254">
              <w:rPr>
                <w:rFonts w:ascii="Times New Roman" w:eastAsia="Times New Roman" w:hAnsi="Times New Roman" w:cs="Times New Roman"/>
                <w:sz w:val="24"/>
                <w:szCs w:val="24"/>
                <w:lang w:eastAsia="ru-RU"/>
              </w:rPr>
              <w:t>;</w:t>
            </w:r>
          </w:p>
          <w:p w14:paraId="3E026968" w14:textId="781F53C8" w:rsidR="00603549" w:rsidRPr="00CA6254" w:rsidRDefault="00603549"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лицензии на осуществлени</w:t>
            </w:r>
            <w:r w:rsidR="00E86EB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E86EBC">
              <w:rPr>
                <w:rFonts w:ascii="Times New Roman" w:eastAsia="Times New Roman" w:hAnsi="Times New Roman" w:cs="Times New Roman"/>
                <w:sz w:val="24"/>
                <w:szCs w:val="24"/>
                <w:lang w:eastAsia="ru-RU"/>
              </w:rPr>
              <w:t>д</w:t>
            </w:r>
            <w:r w:rsidR="00E86EBC" w:rsidRPr="00E86EBC">
              <w:rPr>
                <w:rFonts w:ascii="Times New Roman" w:eastAsia="Times New Roman" w:hAnsi="Times New Roman" w:cs="Times New Roman"/>
                <w:sz w:val="24"/>
                <w:szCs w:val="24"/>
                <w:lang w:eastAsia="ru-RU"/>
              </w:rPr>
              <w:t>еятельност</w:t>
            </w:r>
            <w:r w:rsidR="00E86EBC">
              <w:rPr>
                <w:rFonts w:ascii="Times New Roman" w:eastAsia="Times New Roman" w:hAnsi="Times New Roman" w:cs="Times New Roman"/>
                <w:sz w:val="24"/>
                <w:szCs w:val="24"/>
                <w:lang w:eastAsia="ru-RU"/>
              </w:rPr>
              <w:t>и</w:t>
            </w:r>
            <w:r w:rsidR="00E86EBC" w:rsidRPr="00E86EBC">
              <w:rPr>
                <w:rFonts w:ascii="Times New Roman" w:eastAsia="Times New Roman" w:hAnsi="Times New Roman" w:cs="Times New Roman"/>
                <w:sz w:val="24"/>
                <w:szCs w:val="24"/>
                <w:lang w:eastAsia="ru-RU"/>
              </w:rPr>
              <w:t>, связанная с оптовой, розничной реализацией бензина и газойля, оказанием услуг по хранению автомобильного бензина и газойля</w:t>
            </w:r>
            <w:r w:rsidR="00E86EBC">
              <w:rPr>
                <w:rFonts w:ascii="Times New Roman" w:eastAsia="Times New Roman" w:hAnsi="Times New Roman" w:cs="Times New Roman"/>
                <w:sz w:val="24"/>
                <w:szCs w:val="24"/>
                <w:lang w:eastAsia="ru-RU"/>
              </w:rPr>
              <w:t>;</w:t>
            </w:r>
          </w:p>
          <w:p w14:paraId="51192AD2" w14:textId="7546690F" w:rsidR="00C76461"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216BCAF"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A6254">
              <w:rPr>
                <w:rFonts w:ascii="Times New Roman" w:eastAsia="Times New Roman" w:hAnsi="Times New Roman" w:cs="Times New Roman"/>
                <w:sz w:val="24"/>
                <w:szCs w:val="24"/>
                <w:lang w:val="en-US" w:eastAsia="ru-RU"/>
              </w:rPr>
              <w:t>VI</w:t>
            </w:r>
            <w:r w:rsidRPr="00CA6254">
              <w:rPr>
                <w:rFonts w:ascii="Times New Roman" w:eastAsia="Times New Roman" w:hAnsi="Times New Roman" w:cs="Times New Roman"/>
                <w:sz w:val="24"/>
                <w:szCs w:val="24"/>
                <w:lang w:eastAsia="ru-RU"/>
              </w:rPr>
              <w:t xml:space="preserve"> «О закупках в Приднестровской Молдавской Республике»</w:t>
            </w:r>
            <w:r w:rsidRPr="00CA6254">
              <w:rPr>
                <w:rFonts w:ascii="Times New Roman" w:hAnsi="Times New Roman" w:cs="Times New Roman"/>
                <w:sz w:val="24"/>
                <w:szCs w:val="24"/>
              </w:rPr>
              <w:t xml:space="preserve"> (САЗ 18-48)</w:t>
            </w:r>
            <w:r w:rsidRPr="00CA6254">
              <w:rPr>
                <w:rFonts w:ascii="Times New Roman" w:eastAsia="Times New Roman" w:hAnsi="Times New Roman" w:cs="Times New Roman"/>
                <w:sz w:val="24"/>
                <w:szCs w:val="24"/>
                <w:lang w:eastAsia="ru-RU"/>
              </w:rPr>
              <w:t>;</w:t>
            </w:r>
          </w:p>
          <w:p w14:paraId="3D513AB3"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декларация, </w:t>
            </w:r>
            <w:r w:rsidRPr="00CA6254">
              <w:rPr>
                <w:rFonts w:ascii="Times New Roman" w:hAnsi="Times New Roman" w:cs="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7045B68D"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A6254">
              <w:rPr>
                <w:rFonts w:ascii="Times New Roman" w:eastAsia="Times New Roman" w:hAnsi="Times New Roman" w:cs="Times New Roman"/>
                <w:sz w:val="24"/>
                <w:szCs w:val="24"/>
                <w:lang w:eastAsia="ru-RU"/>
              </w:rPr>
              <w:t xml:space="preserve">. </w:t>
            </w:r>
          </w:p>
        </w:tc>
      </w:tr>
      <w:bookmarkEnd w:id="5"/>
      <w:tr w:rsidR="00391F4A" w:rsidRPr="00CA6254" w14:paraId="34265458" w14:textId="77777777" w:rsidTr="00732260">
        <w:tc>
          <w:tcPr>
            <w:tcW w:w="567" w:type="dxa"/>
          </w:tcPr>
          <w:p w14:paraId="6B0DDDC2"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lastRenderedPageBreak/>
              <w:t>3.</w:t>
            </w:r>
          </w:p>
        </w:tc>
        <w:tc>
          <w:tcPr>
            <w:tcW w:w="3544" w:type="dxa"/>
          </w:tcPr>
          <w:p w14:paraId="0E015B9B"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Pr>
          <w:p w14:paraId="4A4798B6" w14:textId="565656C0" w:rsidR="00C76461" w:rsidRPr="00CA6254" w:rsidRDefault="00C76461" w:rsidP="00391F4A">
            <w:pPr>
              <w:pStyle w:val="1"/>
              <w:shd w:val="clear" w:color="auto" w:fill="FFFFFF"/>
              <w:spacing w:before="0" w:beforeAutospacing="0" w:after="0" w:afterAutospacing="0"/>
              <w:ind w:firstLine="567"/>
              <w:jc w:val="both"/>
            </w:pPr>
            <w:r w:rsidRPr="00CA6254">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37BA5DF4" w14:textId="6AA6B7B4" w:rsidR="00C76461" w:rsidRPr="00CA6254" w:rsidRDefault="00C76461" w:rsidP="00391F4A">
            <w:pPr>
              <w:pStyle w:val="1"/>
              <w:shd w:val="clear" w:color="auto" w:fill="FFFFFF"/>
              <w:spacing w:before="0" w:beforeAutospacing="0" w:after="0" w:afterAutospacing="0"/>
              <w:ind w:firstLine="567"/>
              <w:jc w:val="both"/>
            </w:pPr>
            <w:r w:rsidRPr="00CA6254">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03B31955" w14:textId="7AFB4E38" w:rsidR="00C76461" w:rsidRPr="00CA6254" w:rsidRDefault="00C76461" w:rsidP="00391F4A">
            <w:pPr>
              <w:pStyle w:val="1"/>
              <w:shd w:val="clear" w:color="auto" w:fill="FFFFFF"/>
              <w:spacing w:before="0" w:beforeAutospacing="0" w:after="0" w:afterAutospacing="0"/>
              <w:ind w:firstLine="567"/>
              <w:jc w:val="both"/>
            </w:pPr>
            <w:r w:rsidRPr="00CA6254">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65241429" w14:textId="610DB34E" w:rsidR="00C76461" w:rsidRPr="00CA6254" w:rsidRDefault="00C76461" w:rsidP="00391F4A">
            <w:pPr>
              <w:pStyle w:val="1"/>
              <w:shd w:val="clear" w:color="auto" w:fill="FFFFFF"/>
              <w:spacing w:before="0" w:beforeAutospacing="0" w:after="0" w:afterAutospacing="0"/>
              <w:ind w:firstLine="567"/>
              <w:jc w:val="both"/>
            </w:pPr>
            <w:r w:rsidRPr="00CA6254">
              <w:t>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w:t>
            </w:r>
            <w:r w:rsidR="00391F4A" w:rsidRPr="00CA6254">
              <w:t>,</w:t>
            </w:r>
            <w:r w:rsidRPr="00CA6254">
              <w:t xml:space="preserve">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w:t>
            </w:r>
            <w:r w:rsidR="00391F4A" w:rsidRPr="00CA6254">
              <w:t xml:space="preserve">данной информации </w:t>
            </w:r>
            <w:r w:rsidRPr="00CA6254">
              <w:t xml:space="preserve">не освобождает Поставщика от исполнения обязательств по поставке Товара и не влечет за собой недействительность настоящего Контракта. </w:t>
            </w:r>
          </w:p>
        </w:tc>
      </w:tr>
      <w:tr w:rsidR="00391F4A" w:rsidRPr="00CA6254" w14:paraId="5180B0E7" w14:textId="77777777" w:rsidTr="00732260">
        <w:tc>
          <w:tcPr>
            <w:tcW w:w="567" w:type="dxa"/>
          </w:tcPr>
          <w:p w14:paraId="3D7E7994"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380AF2CA"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Pr>
          <w:p w14:paraId="4B713811" w14:textId="6781DAEA" w:rsidR="009C14FF" w:rsidRPr="00CA6254" w:rsidRDefault="00945F1D" w:rsidP="00331F29">
            <w:pPr>
              <w:tabs>
                <w:tab w:val="left" w:pos="851"/>
              </w:tabs>
              <w:rPr>
                <w:rFonts w:ascii="Times New Roman" w:eastAsia="Times New Roman" w:hAnsi="Times New Roman" w:cs="Times New Roman"/>
                <w:sz w:val="24"/>
                <w:szCs w:val="24"/>
                <w:lang w:eastAsia="ru-RU"/>
              </w:rPr>
            </w:pPr>
            <w:r w:rsidRPr="00945F1D">
              <w:rPr>
                <w:rFonts w:ascii="Times New Roman" w:eastAsia="Times New Roman" w:hAnsi="Times New Roman" w:cs="Times New Roman"/>
                <w:sz w:val="24"/>
                <w:szCs w:val="24"/>
                <w:lang w:eastAsia="ru-RU"/>
              </w:rPr>
              <w:t xml:space="preserve">Поставщик гарантирует соответствие качества отпускаемого товара действующим нормативам и ТУ, ГОСТам, принятых для каждого вида товара в соответствии с требованиями действующего Законодательства </w:t>
            </w:r>
            <w:r>
              <w:rPr>
                <w:rFonts w:ascii="Times New Roman" w:eastAsia="Times New Roman" w:hAnsi="Times New Roman" w:cs="Times New Roman"/>
                <w:sz w:val="24"/>
                <w:szCs w:val="24"/>
                <w:lang w:eastAsia="ru-RU"/>
              </w:rPr>
              <w:t>Приднестровской Молдавской Республики</w:t>
            </w:r>
          </w:p>
        </w:tc>
      </w:tr>
      <w:tr w:rsidR="00391F4A" w:rsidRPr="00CA6254" w14:paraId="0E453E33" w14:textId="77777777" w:rsidTr="00732260">
        <w:tc>
          <w:tcPr>
            <w:tcW w:w="567" w:type="dxa"/>
          </w:tcPr>
          <w:p w14:paraId="510F67C2" w14:textId="77777777" w:rsidR="009C14FF" w:rsidRPr="00CA6254" w:rsidRDefault="009C14FF" w:rsidP="00391F4A">
            <w:pPr>
              <w:tabs>
                <w:tab w:val="left" w:pos="851"/>
              </w:tabs>
              <w:ind w:firstLine="32"/>
              <w:rPr>
                <w:rFonts w:ascii="Times New Roman" w:hAnsi="Times New Roman" w:cs="Times New Roman"/>
                <w:sz w:val="24"/>
                <w:szCs w:val="24"/>
              </w:rPr>
            </w:pPr>
          </w:p>
        </w:tc>
        <w:tc>
          <w:tcPr>
            <w:tcW w:w="10065" w:type="dxa"/>
            <w:gridSpan w:val="2"/>
          </w:tcPr>
          <w:p w14:paraId="570C4F26" w14:textId="77777777" w:rsidR="009C14FF" w:rsidRPr="00CA6254" w:rsidRDefault="009C14FF" w:rsidP="00391F4A">
            <w:pPr>
              <w:tabs>
                <w:tab w:val="left" w:pos="851"/>
              </w:tabs>
              <w:ind w:hanging="678"/>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 xml:space="preserve">7. Условия контракта </w:t>
            </w:r>
          </w:p>
        </w:tc>
      </w:tr>
      <w:tr w:rsidR="00971CBF" w:rsidRPr="00CA6254" w14:paraId="34388E52" w14:textId="77777777" w:rsidTr="00732260">
        <w:tc>
          <w:tcPr>
            <w:tcW w:w="567" w:type="dxa"/>
          </w:tcPr>
          <w:p w14:paraId="116FD264"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09E71216"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Информация о месте доставки товара, месте выполнения работы или оказания услуги</w:t>
            </w:r>
          </w:p>
        </w:tc>
        <w:tc>
          <w:tcPr>
            <w:tcW w:w="6521" w:type="dxa"/>
          </w:tcPr>
          <w:p w14:paraId="1A6BCA32" w14:textId="2AD54584" w:rsidR="000A4417" w:rsidRPr="00CA6254" w:rsidRDefault="00AE212C" w:rsidP="00CE24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 отпускает </w:t>
            </w:r>
            <w:r>
              <w:rPr>
                <w:rFonts w:ascii="Times New Roman" w:eastAsia="Times New Roman" w:hAnsi="Times New Roman" w:cs="Times New Roman"/>
                <w:sz w:val="24"/>
                <w:szCs w:val="24"/>
                <w:lang w:eastAsia="ru-RU"/>
              </w:rPr>
              <w:t xml:space="preserve">горюче смазочные материалы </w:t>
            </w:r>
            <w:r w:rsidRPr="00AE212C">
              <w:rPr>
                <w:rFonts w:ascii="Times New Roman" w:eastAsia="Times New Roman" w:hAnsi="Times New Roman" w:cs="Times New Roman"/>
                <w:sz w:val="24"/>
                <w:szCs w:val="24"/>
                <w:lang w:eastAsia="ru-RU"/>
              </w:rPr>
              <w:t xml:space="preserve">по </w:t>
            </w:r>
            <w:r w:rsidR="00FA268B">
              <w:rPr>
                <w:rFonts w:ascii="Times New Roman" w:eastAsia="Times New Roman" w:hAnsi="Times New Roman" w:cs="Times New Roman"/>
                <w:sz w:val="24"/>
                <w:szCs w:val="24"/>
                <w:lang w:eastAsia="ru-RU"/>
              </w:rPr>
              <w:t xml:space="preserve">топливным картам </w:t>
            </w:r>
            <w:r w:rsidRPr="00AE212C">
              <w:rPr>
                <w:rFonts w:ascii="Times New Roman" w:eastAsia="Times New Roman" w:hAnsi="Times New Roman" w:cs="Times New Roman"/>
                <w:sz w:val="24"/>
                <w:szCs w:val="24"/>
                <w:lang w:eastAsia="ru-RU"/>
              </w:rPr>
              <w:t>систем</w:t>
            </w:r>
            <w:r w:rsidR="00FA268B">
              <w:rPr>
                <w:rFonts w:ascii="Times New Roman" w:eastAsia="Times New Roman" w:hAnsi="Times New Roman" w:cs="Times New Roman"/>
                <w:sz w:val="24"/>
                <w:szCs w:val="24"/>
                <w:lang w:eastAsia="ru-RU"/>
              </w:rPr>
              <w:t>ы</w:t>
            </w:r>
            <w:r w:rsidRPr="00AE212C">
              <w:rPr>
                <w:rFonts w:ascii="Times New Roman" w:eastAsia="Times New Roman" w:hAnsi="Times New Roman" w:cs="Times New Roman"/>
                <w:sz w:val="24"/>
                <w:szCs w:val="24"/>
                <w:lang w:eastAsia="ru-RU"/>
              </w:rPr>
              <w:t xml:space="preserve"> топливный проект</w:t>
            </w:r>
            <w:r w:rsidR="00336438">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круглосуточно </w:t>
            </w:r>
            <w:r w:rsidR="008944E1">
              <w:rPr>
                <w:rFonts w:ascii="Times New Roman" w:eastAsia="Times New Roman" w:hAnsi="Times New Roman" w:cs="Times New Roman"/>
                <w:sz w:val="24"/>
                <w:szCs w:val="24"/>
                <w:lang w:eastAsia="ru-RU"/>
              </w:rPr>
              <w:t>со</w:t>
            </w:r>
            <w:r w:rsidR="00AB6A77">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всех автозаправочных станциях </w:t>
            </w:r>
            <w:r w:rsidR="00AB6A77">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оставщика. </w:t>
            </w:r>
            <w:r w:rsidR="0002578C" w:rsidRPr="0002578C">
              <w:rPr>
                <w:rFonts w:ascii="Times New Roman" w:eastAsia="Times New Roman" w:hAnsi="Times New Roman" w:cs="Times New Roman"/>
                <w:sz w:val="24"/>
                <w:szCs w:val="24"/>
                <w:lang w:eastAsia="ru-RU"/>
              </w:rPr>
              <w:t xml:space="preserve"> </w:t>
            </w:r>
          </w:p>
        </w:tc>
      </w:tr>
      <w:tr w:rsidR="00971CBF" w:rsidRPr="00CA6254" w14:paraId="5BD8DD8F" w14:textId="77777777" w:rsidTr="00732260">
        <w:tc>
          <w:tcPr>
            <w:tcW w:w="567" w:type="dxa"/>
          </w:tcPr>
          <w:p w14:paraId="78B8C0EE"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62CE6A8D"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Срок поставки товара или завершение работы либо график оказания услуг</w:t>
            </w:r>
          </w:p>
        </w:tc>
        <w:tc>
          <w:tcPr>
            <w:tcW w:w="6521" w:type="dxa"/>
            <w:vAlign w:val="center"/>
          </w:tcPr>
          <w:p w14:paraId="17A33D7D" w14:textId="212A3834" w:rsidR="00971CBF" w:rsidRDefault="0002578C" w:rsidP="00971CBF">
            <w:pPr>
              <w:tabs>
                <w:tab w:val="left" w:pos="851"/>
              </w:tabs>
              <w:rPr>
                <w:rFonts w:ascii="Times New Roman" w:eastAsia="Times New Roman" w:hAnsi="Times New Roman" w:cs="Times New Roman"/>
                <w:sz w:val="24"/>
                <w:szCs w:val="24"/>
                <w:lang w:eastAsia="ru-RU"/>
              </w:rPr>
            </w:pPr>
            <w:r w:rsidRPr="0002578C">
              <w:rPr>
                <w:rFonts w:ascii="Times New Roman" w:eastAsia="Times New Roman" w:hAnsi="Times New Roman" w:cs="Times New Roman"/>
                <w:sz w:val="24"/>
                <w:szCs w:val="24"/>
                <w:lang w:eastAsia="ru-RU"/>
              </w:rPr>
              <w:t xml:space="preserve">Срок </w:t>
            </w:r>
            <w:r w:rsidR="00556349">
              <w:rPr>
                <w:rFonts w:ascii="Times New Roman" w:eastAsia="Times New Roman" w:hAnsi="Times New Roman" w:cs="Times New Roman"/>
                <w:sz w:val="24"/>
                <w:szCs w:val="24"/>
                <w:lang w:eastAsia="ru-RU"/>
              </w:rPr>
              <w:t xml:space="preserve">действия контракта </w:t>
            </w:r>
            <w:r w:rsidR="003120C5">
              <w:rPr>
                <w:rFonts w:ascii="Times New Roman" w:eastAsia="Times New Roman" w:hAnsi="Times New Roman" w:cs="Times New Roman"/>
                <w:sz w:val="24"/>
                <w:szCs w:val="24"/>
                <w:lang w:eastAsia="ru-RU"/>
              </w:rPr>
              <w:t xml:space="preserve">- </w:t>
            </w:r>
            <w:r w:rsidR="009C2D1B">
              <w:rPr>
                <w:rFonts w:ascii="Times New Roman" w:eastAsia="Times New Roman" w:hAnsi="Times New Roman" w:cs="Times New Roman"/>
                <w:sz w:val="24"/>
                <w:szCs w:val="24"/>
                <w:lang w:eastAsia="ru-RU"/>
              </w:rPr>
              <w:t xml:space="preserve">с момента подписания контракта до 31 декабря 2026 года. </w:t>
            </w:r>
          </w:p>
          <w:p w14:paraId="10139F74" w14:textId="01664846" w:rsidR="00556349" w:rsidRPr="00CA6254" w:rsidRDefault="00556349" w:rsidP="00971CBF">
            <w:pPr>
              <w:tabs>
                <w:tab w:val="left" w:pos="851"/>
              </w:tabs>
              <w:rPr>
                <w:rFonts w:ascii="Times New Roman" w:eastAsia="Times New Roman" w:hAnsi="Times New Roman" w:cs="Times New Roman"/>
                <w:sz w:val="24"/>
                <w:szCs w:val="24"/>
                <w:highlight w:val="yellow"/>
                <w:lang w:eastAsia="ru-RU"/>
              </w:rPr>
            </w:pPr>
            <w:r w:rsidRPr="00AD0D5A">
              <w:rPr>
                <w:rFonts w:ascii="Times New Roman" w:eastAsia="Times New Roman" w:hAnsi="Times New Roman" w:cs="Times New Roman"/>
                <w:sz w:val="24"/>
                <w:szCs w:val="24"/>
                <w:lang w:eastAsia="ru-RU"/>
              </w:rPr>
              <w:t xml:space="preserve">Поставка всего объема горюче-смазочного материала осуществляется в течение срока действия контракта. </w:t>
            </w:r>
          </w:p>
        </w:tc>
      </w:tr>
      <w:tr w:rsidR="00971CBF" w:rsidRPr="00CA6254" w14:paraId="43BC400B" w14:textId="77777777" w:rsidTr="00B7350B">
        <w:trPr>
          <w:trHeight w:val="556"/>
        </w:trPr>
        <w:tc>
          <w:tcPr>
            <w:tcW w:w="567" w:type="dxa"/>
          </w:tcPr>
          <w:p w14:paraId="29B8AE89"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 xml:space="preserve">3 </w:t>
            </w:r>
          </w:p>
        </w:tc>
        <w:tc>
          <w:tcPr>
            <w:tcW w:w="3544" w:type="dxa"/>
          </w:tcPr>
          <w:p w14:paraId="2D0C93B7"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транспортировки и хранения</w:t>
            </w:r>
          </w:p>
        </w:tc>
        <w:tc>
          <w:tcPr>
            <w:tcW w:w="6521" w:type="dxa"/>
          </w:tcPr>
          <w:p w14:paraId="568B9411" w14:textId="0A028E45" w:rsidR="00297B11" w:rsidRPr="00B7350B" w:rsidRDefault="00297B11" w:rsidP="000B58E5">
            <w:pPr>
              <w:rPr>
                <w:rFonts w:ascii="Times New Roman" w:eastAsia="Times New Roman" w:hAnsi="Times New Roman" w:cs="Times New Roman"/>
                <w:sz w:val="24"/>
                <w:szCs w:val="24"/>
                <w:lang w:eastAsia="ru-RU"/>
              </w:rPr>
            </w:pPr>
            <w:r w:rsidRPr="00B7350B">
              <w:rPr>
                <w:rFonts w:ascii="Times New Roman" w:eastAsia="Times New Roman" w:hAnsi="Times New Roman" w:cs="Times New Roman"/>
                <w:sz w:val="24"/>
                <w:szCs w:val="24"/>
                <w:lang w:eastAsia="ru-RU"/>
              </w:rPr>
              <w:t>По</w:t>
            </w:r>
            <w:r w:rsidR="001B0A3C">
              <w:rPr>
                <w:rFonts w:ascii="Times New Roman" w:eastAsia="Times New Roman" w:hAnsi="Times New Roman" w:cs="Times New Roman"/>
                <w:sz w:val="24"/>
                <w:szCs w:val="24"/>
                <w:lang w:eastAsia="ru-RU"/>
              </w:rPr>
              <w:t xml:space="preserve">лучение </w:t>
            </w:r>
            <w:r w:rsidRPr="00B7350B">
              <w:rPr>
                <w:rFonts w:ascii="Times New Roman" w:eastAsia="Times New Roman" w:hAnsi="Times New Roman" w:cs="Times New Roman"/>
                <w:sz w:val="24"/>
                <w:szCs w:val="24"/>
                <w:lang w:eastAsia="ru-RU"/>
              </w:rPr>
              <w:t>товара осуществляется силами Покупателя</w:t>
            </w:r>
            <w:r w:rsidR="00CE241C">
              <w:rPr>
                <w:rFonts w:ascii="Times New Roman" w:eastAsia="Times New Roman" w:hAnsi="Times New Roman" w:cs="Times New Roman"/>
                <w:sz w:val="24"/>
                <w:szCs w:val="24"/>
                <w:lang w:eastAsia="ru-RU"/>
              </w:rPr>
              <w:t xml:space="preserve"> и Поставщика</w:t>
            </w:r>
            <w:r w:rsidRPr="00B7350B">
              <w:rPr>
                <w:rFonts w:ascii="Times New Roman" w:eastAsia="Times New Roman" w:hAnsi="Times New Roman" w:cs="Times New Roman"/>
                <w:sz w:val="24"/>
                <w:szCs w:val="24"/>
                <w:lang w:eastAsia="ru-RU"/>
              </w:rPr>
              <w:t>.</w:t>
            </w:r>
          </w:p>
        </w:tc>
      </w:tr>
    </w:tbl>
    <w:p w14:paraId="2205769B" w14:textId="77777777" w:rsidR="00BB34A1" w:rsidRPr="00CA6254" w:rsidRDefault="00BB34A1">
      <w:pPr>
        <w:rPr>
          <w:rFonts w:ascii="Times New Roman" w:hAnsi="Times New Roman" w:cs="Times New Roman"/>
          <w:sz w:val="24"/>
          <w:szCs w:val="24"/>
        </w:rPr>
        <w:sectPr w:rsidR="00BB34A1" w:rsidRPr="00CA6254" w:rsidSect="00951265">
          <w:pgSz w:w="11906" w:h="16838"/>
          <w:pgMar w:top="1134" w:right="709" w:bottom="1134" w:left="851" w:header="567" w:footer="567" w:gutter="0"/>
          <w:cols w:space="708"/>
          <w:docGrid w:linePitch="360"/>
        </w:sectPr>
      </w:pPr>
    </w:p>
    <w:p w14:paraId="3F322490" w14:textId="77777777" w:rsidR="003120C5" w:rsidRDefault="00F9098E" w:rsidP="003120C5">
      <w:pPr>
        <w:tabs>
          <w:tab w:val="left" w:pos="851"/>
        </w:tabs>
        <w:spacing w:after="0" w:line="240" w:lineRule="auto"/>
        <w:ind w:firstLine="10065"/>
        <w:rPr>
          <w:rFonts w:ascii="Times New Roman" w:hAnsi="Times New Roman" w:cs="Times New Roman"/>
          <w:b/>
          <w:bCs/>
          <w:sz w:val="24"/>
          <w:szCs w:val="24"/>
        </w:rPr>
      </w:pPr>
      <w:r w:rsidRPr="00F34B10">
        <w:rPr>
          <w:rFonts w:ascii="Times New Roman" w:hAnsi="Times New Roman" w:cs="Times New Roman"/>
          <w:b/>
          <w:bCs/>
          <w:sz w:val="24"/>
          <w:szCs w:val="24"/>
        </w:rPr>
        <w:lastRenderedPageBreak/>
        <w:t xml:space="preserve">Приложение № </w:t>
      </w:r>
      <w:r w:rsidR="00632037" w:rsidRPr="00F34B10">
        <w:rPr>
          <w:rFonts w:ascii="Times New Roman" w:hAnsi="Times New Roman" w:cs="Times New Roman"/>
          <w:b/>
          <w:bCs/>
          <w:sz w:val="24"/>
          <w:szCs w:val="24"/>
        </w:rPr>
        <w:t>3</w:t>
      </w:r>
    </w:p>
    <w:p w14:paraId="544D72EE" w14:textId="4C179168" w:rsidR="00F9098E" w:rsidRPr="00F34B10" w:rsidRDefault="00F9098E" w:rsidP="003120C5">
      <w:pPr>
        <w:tabs>
          <w:tab w:val="left" w:pos="851"/>
        </w:tabs>
        <w:spacing w:after="0" w:line="240" w:lineRule="auto"/>
        <w:ind w:firstLine="10065"/>
        <w:rPr>
          <w:rFonts w:ascii="Times New Roman" w:hAnsi="Times New Roman" w:cs="Times New Roman"/>
          <w:b/>
          <w:bCs/>
          <w:sz w:val="24"/>
          <w:szCs w:val="24"/>
        </w:rPr>
      </w:pPr>
      <w:r w:rsidRPr="00F34B10">
        <w:rPr>
          <w:rFonts w:ascii="Times New Roman" w:hAnsi="Times New Roman" w:cs="Times New Roman"/>
          <w:b/>
          <w:bCs/>
          <w:sz w:val="24"/>
          <w:szCs w:val="24"/>
        </w:rPr>
        <w:t xml:space="preserve">к Документации о </w:t>
      </w:r>
      <w:r w:rsidR="00334113" w:rsidRPr="00F34B10">
        <w:rPr>
          <w:rFonts w:ascii="Times New Roman" w:hAnsi="Times New Roman" w:cs="Times New Roman"/>
          <w:b/>
          <w:bCs/>
          <w:sz w:val="24"/>
          <w:szCs w:val="24"/>
        </w:rPr>
        <w:t>запросе предложений</w:t>
      </w:r>
    </w:p>
    <w:p w14:paraId="33415BDF" w14:textId="01B183BB" w:rsidR="00343B23" w:rsidRPr="00F34B10" w:rsidRDefault="003120C5" w:rsidP="00CA4603">
      <w:pPr>
        <w:shd w:val="clear" w:color="auto" w:fill="FFFFFF"/>
        <w:spacing w:after="0" w:line="240" w:lineRule="auto"/>
        <w:ind w:firstLine="5387"/>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 </w:t>
      </w:r>
      <w:r w:rsidR="00343B23" w:rsidRPr="00F34B10">
        <w:rPr>
          <w:rFonts w:ascii="Times New Roman" w:hAnsi="Times New Roman" w:cs="Times New Roman"/>
          <w:b/>
          <w:bCs/>
          <w:sz w:val="24"/>
          <w:szCs w:val="24"/>
        </w:rPr>
        <w:t>на приобретение</w:t>
      </w:r>
      <w:r w:rsidR="000A7575" w:rsidRPr="00F34B10">
        <w:rPr>
          <w:rFonts w:ascii="Times New Roman" w:hAnsi="Times New Roman" w:cs="Times New Roman"/>
          <w:b/>
          <w:bCs/>
          <w:sz w:val="24"/>
          <w:szCs w:val="24"/>
        </w:rPr>
        <w:t xml:space="preserve"> </w:t>
      </w:r>
      <w:r w:rsidR="00CA4603" w:rsidRPr="00F34B10">
        <w:rPr>
          <w:rFonts w:ascii="Times New Roman" w:hAnsi="Times New Roman" w:cs="Times New Roman"/>
          <w:b/>
          <w:bCs/>
          <w:sz w:val="24"/>
          <w:szCs w:val="24"/>
        </w:rPr>
        <w:t>горюче-смазочных материалов</w:t>
      </w:r>
    </w:p>
    <w:p w14:paraId="3AF8965D" w14:textId="77777777" w:rsidR="00343B23" w:rsidRPr="003120C5" w:rsidRDefault="00343B23" w:rsidP="00117C55">
      <w:pPr>
        <w:spacing w:after="0"/>
        <w:jc w:val="center"/>
        <w:rPr>
          <w:rFonts w:ascii="Times New Roman" w:hAnsi="Times New Roman" w:cs="Times New Roman"/>
          <w:b/>
          <w:sz w:val="24"/>
          <w:szCs w:val="24"/>
        </w:rPr>
      </w:pPr>
    </w:p>
    <w:p w14:paraId="1A61A67F" w14:textId="4E297FCD" w:rsidR="00BB34A1" w:rsidRPr="003120C5" w:rsidRDefault="00BB34A1" w:rsidP="00CA4603">
      <w:pPr>
        <w:shd w:val="clear" w:color="auto" w:fill="FFFFFF"/>
        <w:spacing w:after="0" w:line="240" w:lineRule="auto"/>
        <w:jc w:val="center"/>
        <w:rPr>
          <w:rFonts w:ascii="Times New Roman" w:hAnsi="Times New Roman" w:cs="Times New Roman"/>
          <w:sz w:val="24"/>
          <w:szCs w:val="24"/>
        </w:rPr>
      </w:pPr>
      <w:r w:rsidRPr="003120C5">
        <w:rPr>
          <w:rFonts w:ascii="Times New Roman" w:hAnsi="Times New Roman" w:cs="Times New Roman"/>
          <w:b/>
          <w:sz w:val="24"/>
          <w:szCs w:val="24"/>
        </w:rPr>
        <w:t xml:space="preserve">Обоснование </w:t>
      </w:r>
      <w:r w:rsidR="00334113" w:rsidRPr="003120C5">
        <w:rPr>
          <w:rFonts w:ascii="Times New Roman" w:hAnsi="Times New Roman" w:cs="Times New Roman"/>
          <w:b/>
          <w:bCs/>
          <w:sz w:val="24"/>
          <w:szCs w:val="24"/>
        </w:rPr>
        <w:t xml:space="preserve">приобретения </w:t>
      </w:r>
      <w:r w:rsidR="00CA4603" w:rsidRPr="003120C5">
        <w:rPr>
          <w:rFonts w:ascii="Times New Roman" w:hAnsi="Times New Roman" w:cs="Times New Roman"/>
          <w:b/>
          <w:bCs/>
          <w:sz w:val="24"/>
          <w:szCs w:val="24"/>
        </w:rPr>
        <w:t>горюче-смазочных материалов</w:t>
      </w:r>
    </w:p>
    <w:p w14:paraId="4BF087FF" w14:textId="77777777"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659E0FDC" w14:textId="082770E0" w:rsidR="00024B5C" w:rsidRPr="00CA6254" w:rsidRDefault="00A164CB"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024B5C"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024B5C" w:rsidRPr="00CA6254">
        <w:rPr>
          <w:rFonts w:ascii="Times New Roman" w:eastAsia="Times New Roman" w:hAnsi="Times New Roman" w:cs="Times New Roman"/>
          <w:b/>
          <w:bCs/>
          <w:sz w:val="24"/>
          <w:szCs w:val="24"/>
          <w:lang w:eastAsia="ru-RU"/>
        </w:rPr>
        <w:t xml:space="preserve"> ГОУ «ПГУ им. Т.Г. Шевченко»</w:t>
      </w:r>
    </w:p>
    <w:p w14:paraId="7BD35D09" w14:textId="3F5EE8E0" w:rsidR="00024B5C" w:rsidRPr="00CA6254" w:rsidRDefault="00732260"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_________________________</w:t>
      </w:r>
    </w:p>
    <w:p w14:paraId="76A5149B" w14:textId="5B85C073"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A711FD">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tbl>
      <w:tblPr>
        <w:tblStyle w:val="a5"/>
        <w:tblW w:w="16160" w:type="dxa"/>
        <w:tblInd w:w="-714" w:type="dxa"/>
        <w:tblLayout w:type="fixed"/>
        <w:tblLook w:val="04A0" w:firstRow="1" w:lastRow="0" w:firstColumn="1" w:lastColumn="0" w:noHBand="0" w:noVBand="1"/>
      </w:tblPr>
      <w:tblGrid>
        <w:gridCol w:w="709"/>
        <w:gridCol w:w="1134"/>
        <w:gridCol w:w="567"/>
        <w:gridCol w:w="1560"/>
        <w:gridCol w:w="1275"/>
        <w:gridCol w:w="1276"/>
        <w:gridCol w:w="851"/>
        <w:gridCol w:w="904"/>
        <w:gridCol w:w="10"/>
        <w:gridCol w:w="1212"/>
        <w:gridCol w:w="1134"/>
        <w:gridCol w:w="1559"/>
        <w:gridCol w:w="1276"/>
        <w:gridCol w:w="1276"/>
        <w:gridCol w:w="1417"/>
      </w:tblGrid>
      <w:tr w:rsidR="00156944" w:rsidRPr="00CA6254" w14:paraId="36A8477A" w14:textId="77777777" w:rsidTr="002474A8">
        <w:trPr>
          <w:trHeight w:val="250"/>
        </w:trPr>
        <w:tc>
          <w:tcPr>
            <w:tcW w:w="709" w:type="dxa"/>
            <w:vMerge w:val="restart"/>
            <w:vAlign w:val="center"/>
          </w:tcPr>
          <w:p w14:paraId="71A7D761" w14:textId="4B80928F" w:rsidR="00156944" w:rsidRPr="001E5F95" w:rsidRDefault="00156944" w:rsidP="001E5F95">
            <w:pPr>
              <w:rPr>
                <w:rFonts w:ascii="Times New Roman" w:hAnsi="Times New Roman" w:cs="Times New Roman"/>
              </w:rPr>
            </w:pPr>
            <w:r w:rsidRPr="001E5F95">
              <w:rPr>
                <w:rFonts w:ascii="Times New Roman" w:hAnsi="Times New Roman" w:cs="Times New Roman"/>
              </w:rPr>
              <w:t>№ п/п закупки, соответствующий № п/п в плане закупки товаров, работ, услуг</w:t>
            </w:r>
          </w:p>
        </w:tc>
        <w:tc>
          <w:tcPr>
            <w:tcW w:w="1134" w:type="dxa"/>
            <w:vMerge w:val="restart"/>
            <w:vAlign w:val="center"/>
          </w:tcPr>
          <w:p w14:paraId="4EFE9AED" w14:textId="1E834607"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предмета закупки</w:t>
            </w:r>
          </w:p>
        </w:tc>
        <w:tc>
          <w:tcPr>
            <w:tcW w:w="567" w:type="dxa"/>
            <w:vMerge w:val="restart"/>
            <w:vAlign w:val="center"/>
          </w:tcPr>
          <w:p w14:paraId="188A4526" w14:textId="2D22385C" w:rsidR="00156944" w:rsidRPr="001E5F95" w:rsidRDefault="00156944" w:rsidP="001E5F95">
            <w:pPr>
              <w:rPr>
                <w:rFonts w:ascii="Times New Roman" w:hAnsi="Times New Roman" w:cs="Times New Roman"/>
              </w:rPr>
            </w:pPr>
            <w:r w:rsidRPr="001E5F95">
              <w:rPr>
                <w:rFonts w:ascii="Times New Roman" w:hAnsi="Times New Roman" w:cs="Times New Roman"/>
              </w:rPr>
              <w:t>№ п/п лота в закупке</w:t>
            </w:r>
          </w:p>
        </w:tc>
        <w:tc>
          <w:tcPr>
            <w:tcW w:w="5866" w:type="dxa"/>
            <w:gridSpan w:val="5"/>
          </w:tcPr>
          <w:p w14:paraId="0B8B8E7C" w14:textId="7EDBBF26"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объекта (объектов)закупки и его (их) описание</w:t>
            </w:r>
          </w:p>
        </w:tc>
        <w:tc>
          <w:tcPr>
            <w:tcW w:w="1222" w:type="dxa"/>
            <w:gridSpan w:val="2"/>
            <w:vMerge w:val="restart"/>
          </w:tcPr>
          <w:p w14:paraId="03E5F00F" w14:textId="76AB6823" w:rsidR="00156944" w:rsidRPr="001E5F95" w:rsidRDefault="00156944" w:rsidP="001E5F95">
            <w:pPr>
              <w:rPr>
                <w:rFonts w:ascii="Times New Roman" w:hAnsi="Times New Roman" w:cs="Times New Roman"/>
              </w:rPr>
            </w:pPr>
            <w:r w:rsidRPr="001E5F95">
              <w:rPr>
                <w:rFonts w:ascii="Times New Roman" w:hAnsi="Times New Roman" w:cs="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Pr>
          <w:p w14:paraId="27372E17" w14:textId="25349030"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метода определения и обоснования начальной (максимальной) цены контракта (начальной максимальной цены лота)</w:t>
            </w:r>
          </w:p>
        </w:tc>
        <w:tc>
          <w:tcPr>
            <w:tcW w:w="1559" w:type="dxa"/>
            <w:vMerge w:val="restart"/>
          </w:tcPr>
          <w:p w14:paraId="0AEFFC81" w14:textId="6C8C5667"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Pr>
          <w:p w14:paraId="33B693AA" w14:textId="5EDBACDF" w:rsidR="00156944" w:rsidRPr="001E5F95" w:rsidRDefault="00156944" w:rsidP="001E5F95">
            <w:pPr>
              <w:rPr>
                <w:rFonts w:ascii="Times New Roman" w:hAnsi="Times New Roman" w:cs="Times New Roman"/>
              </w:rPr>
            </w:pPr>
            <w:r w:rsidRPr="001E5F95">
              <w:rPr>
                <w:rFonts w:ascii="Times New Roman" w:hAnsi="Times New Roman" w:cs="Times New Roman"/>
              </w:rPr>
              <w:t>Способ определения поставщика (подрядчика, исполнителя)</w:t>
            </w:r>
          </w:p>
        </w:tc>
        <w:tc>
          <w:tcPr>
            <w:tcW w:w="1276" w:type="dxa"/>
            <w:vMerge w:val="restart"/>
          </w:tcPr>
          <w:p w14:paraId="7E4BC070" w14:textId="2C83BFC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способа определения поставщика (подрядчика, исполнителя)</w:t>
            </w:r>
          </w:p>
        </w:tc>
        <w:tc>
          <w:tcPr>
            <w:tcW w:w="1417" w:type="dxa"/>
            <w:vMerge w:val="restart"/>
          </w:tcPr>
          <w:p w14:paraId="3B22872B" w14:textId="5561FEAD"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156944" w:rsidRPr="00CA6254" w14:paraId="168E3A2F" w14:textId="77777777" w:rsidTr="002474A8">
        <w:trPr>
          <w:trHeight w:val="300"/>
        </w:trPr>
        <w:tc>
          <w:tcPr>
            <w:tcW w:w="709" w:type="dxa"/>
            <w:vMerge/>
            <w:vAlign w:val="center"/>
          </w:tcPr>
          <w:p w14:paraId="12A438F9" w14:textId="77777777" w:rsidR="00156944" w:rsidRPr="001E5F95" w:rsidRDefault="00156944" w:rsidP="001E5F95">
            <w:pPr>
              <w:rPr>
                <w:rFonts w:ascii="Times New Roman" w:hAnsi="Times New Roman" w:cs="Times New Roman"/>
              </w:rPr>
            </w:pPr>
          </w:p>
        </w:tc>
        <w:tc>
          <w:tcPr>
            <w:tcW w:w="1134" w:type="dxa"/>
            <w:vMerge/>
            <w:vAlign w:val="center"/>
          </w:tcPr>
          <w:p w14:paraId="412A5EC8" w14:textId="77777777" w:rsidR="00156944" w:rsidRPr="001E5F95" w:rsidRDefault="00156944" w:rsidP="001E5F95">
            <w:pPr>
              <w:rPr>
                <w:rFonts w:ascii="Times New Roman" w:hAnsi="Times New Roman" w:cs="Times New Roman"/>
              </w:rPr>
            </w:pPr>
          </w:p>
        </w:tc>
        <w:tc>
          <w:tcPr>
            <w:tcW w:w="567" w:type="dxa"/>
            <w:vMerge/>
            <w:vAlign w:val="center"/>
          </w:tcPr>
          <w:p w14:paraId="1182EC96" w14:textId="77777777" w:rsidR="00156944" w:rsidRPr="001E5F95" w:rsidRDefault="00156944" w:rsidP="001E5F95">
            <w:pPr>
              <w:rPr>
                <w:rFonts w:ascii="Times New Roman" w:hAnsi="Times New Roman" w:cs="Times New Roman"/>
              </w:rPr>
            </w:pPr>
          </w:p>
        </w:tc>
        <w:tc>
          <w:tcPr>
            <w:tcW w:w="1560" w:type="dxa"/>
            <w:vMerge w:val="restart"/>
            <w:vAlign w:val="center"/>
          </w:tcPr>
          <w:p w14:paraId="66BAE65F" w14:textId="0637C42A"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товара (работы, услуги)</w:t>
            </w:r>
          </w:p>
        </w:tc>
        <w:tc>
          <w:tcPr>
            <w:tcW w:w="1275" w:type="dxa"/>
            <w:vMerge w:val="restart"/>
            <w:vAlign w:val="center"/>
          </w:tcPr>
          <w:p w14:paraId="51462CB1" w14:textId="246D3489" w:rsidR="00156944" w:rsidRPr="001E5F95" w:rsidRDefault="00156944" w:rsidP="001E5F95">
            <w:pPr>
              <w:rPr>
                <w:rFonts w:ascii="Times New Roman" w:hAnsi="Times New Roman" w:cs="Times New Roman"/>
              </w:rPr>
            </w:pPr>
            <w:r w:rsidRPr="001E5F95">
              <w:rPr>
                <w:rFonts w:ascii="Times New Roman" w:hAnsi="Times New Roman" w:cs="Times New Roman"/>
              </w:rPr>
              <w:t>Качественные и технические характеристики объекта закупки</w:t>
            </w:r>
          </w:p>
        </w:tc>
        <w:tc>
          <w:tcPr>
            <w:tcW w:w="1276" w:type="dxa"/>
            <w:vMerge w:val="restart"/>
            <w:vAlign w:val="center"/>
          </w:tcPr>
          <w:p w14:paraId="218C7BE8" w14:textId="0C8524D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заявленных качественных и технических характеристик объекта закупки</w:t>
            </w:r>
          </w:p>
        </w:tc>
        <w:tc>
          <w:tcPr>
            <w:tcW w:w="1755" w:type="dxa"/>
            <w:gridSpan w:val="2"/>
            <w:vAlign w:val="center"/>
          </w:tcPr>
          <w:p w14:paraId="4343D754" w14:textId="06AB881F" w:rsidR="00156944" w:rsidRPr="001E5F95" w:rsidRDefault="00156944" w:rsidP="001E5F95">
            <w:pPr>
              <w:rPr>
                <w:rFonts w:ascii="Times New Roman" w:hAnsi="Times New Roman" w:cs="Times New Roman"/>
              </w:rPr>
            </w:pPr>
            <w:r w:rsidRPr="001E5F95">
              <w:rPr>
                <w:rFonts w:ascii="Times New Roman" w:hAnsi="Times New Roman" w:cs="Times New Roman"/>
              </w:rPr>
              <w:t>Количественные характеристики объекта закупки</w:t>
            </w:r>
          </w:p>
        </w:tc>
        <w:tc>
          <w:tcPr>
            <w:tcW w:w="1222" w:type="dxa"/>
            <w:gridSpan w:val="2"/>
            <w:vMerge/>
            <w:tcBorders>
              <w:bottom w:val="nil"/>
            </w:tcBorders>
            <w:vAlign w:val="center"/>
          </w:tcPr>
          <w:p w14:paraId="2B24A6FA" w14:textId="1E5F260F" w:rsidR="00156944" w:rsidRPr="001E5F95" w:rsidRDefault="00156944" w:rsidP="001E5F95">
            <w:pPr>
              <w:rPr>
                <w:rFonts w:ascii="Times New Roman" w:hAnsi="Times New Roman" w:cs="Times New Roman"/>
              </w:rPr>
            </w:pPr>
          </w:p>
        </w:tc>
        <w:tc>
          <w:tcPr>
            <w:tcW w:w="1134" w:type="dxa"/>
            <w:vMerge/>
          </w:tcPr>
          <w:p w14:paraId="38267DD7" w14:textId="77777777" w:rsidR="00156944" w:rsidRPr="001E5F95" w:rsidRDefault="00156944" w:rsidP="001E5F95">
            <w:pPr>
              <w:rPr>
                <w:rFonts w:ascii="Times New Roman" w:hAnsi="Times New Roman" w:cs="Times New Roman"/>
              </w:rPr>
            </w:pPr>
          </w:p>
        </w:tc>
        <w:tc>
          <w:tcPr>
            <w:tcW w:w="1559" w:type="dxa"/>
            <w:vMerge/>
          </w:tcPr>
          <w:p w14:paraId="37B683B6" w14:textId="77777777" w:rsidR="00156944" w:rsidRPr="001E5F95" w:rsidRDefault="00156944" w:rsidP="001E5F95">
            <w:pPr>
              <w:rPr>
                <w:rFonts w:ascii="Times New Roman" w:hAnsi="Times New Roman" w:cs="Times New Roman"/>
              </w:rPr>
            </w:pPr>
          </w:p>
        </w:tc>
        <w:tc>
          <w:tcPr>
            <w:tcW w:w="1276" w:type="dxa"/>
            <w:vMerge/>
          </w:tcPr>
          <w:p w14:paraId="6FE7B874" w14:textId="77777777" w:rsidR="00156944" w:rsidRPr="001E5F95" w:rsidRDefault="00156944" w:rsidP="001E5F95">
            <w:pPr>
              <w:rPr>
                <w:rFonts w:ascii="Times New Roman" w:hAnsi="Times New Roman" w:cs="Times New Roman"/>
              </w:rPr>
            </w:pPr>
          </w:p>
        </w:tc>
        <w:tc>
          <w:tcPr>
            <w:tcW w:w="1276" w:type="dxa"/>
            <w:vMerge/>
          </w:tcPr>
          <w:p w14:paraId="279C2417" w14:textId="77777777" w:rsidR="00156944" w:rsidRPr="001E5F95" w:rsidRDefault="00156944" w:rsidP="001E5F95">
            <w:pPr>
              <w:rPr>
                <w:rFonts w:ascii="Times New Roman" w:hAnsi="Times New Roman" w:cs="Times New Roman"/>
              </w:rPr>
            </w:pPr>
          </w:p>
        </w:tc>
        <w:tc>
          <w:tcPr>
            <w:tcW w:w="1417" w:type="dxa"/>
            <w:vMerge/>
          </w:tcPr>
          <w:p w14:paraId="2C215A34" w14:textId="77777777" w:rsidR="00156944" w:rsidRPr="001E5F95" w:rsidRDefault="00156944" w:rsidP="001E5F95">
            <w:pPr>
              <w:rPr>
                <w:rFonts w:ascii="Times New Roman" w:hAnsi="Times New Roman" w:cs="Times New Roman"/>
              </w:rPr>
            </w:pPr>
          </w:p>
        </w:tc>
      </w:tr>
      <w:tr w:rsidR="00846C0A" w:rsidRPr="00CA6254" w14:paraId="468A5B5D" w14:textId="77777777" w:rsidTr="002474A8">
        <w:trPr>
          <w:trHeight w:val="589"/>
        </w:trPr>
        <w:tc>
          <w:tcPr>
            <w:tcW w:w="709" w:type="dxa"/>
            <w:vMerge/>
            <w:vAlign w:val="center"/>
          </w:tcPr>
          <w:p w14:paraId="018C67B4" w14:textId="77777777" w:rsidR="00156944" w:rsidRPr="001E5F95" w:rsidRDefault="00156944" w:rsidP="001E5F95">
            <w:pPr>
              <w:rPr>
                <w:rFonts w:ascii="Times New Roman" w:hAnsi="Times New Roman" w:cs="Times New Roman"/>
              </w:rPr>
            </w:pPr>
          </w:p>
        </w:tc>
        <w:tc>
          <w:tcPr>
            <w:tcW w:w="1134" w:type="dxa"/>
            <w:vMerge/>
            <w:vAlign w:val="center"/>
          </w:tcPr>
          <w:p w14:paraId="02730B5C" w14:textId="77777777" w:rsidR="00156944" w:rsidRPr="001E5F95" w:rsidRDefault="00156944" w:rsidP="001E5F95">
            <w:pPr>
              <w:rPr>
                <w:rFonts w:ascii="Times New Roman" w:hAnsi="Times New Roman" w:cs="Times New Roman"/>
              </w:rPr>
            </w:pPr>
          </w:p>
        </w:tc>
        <w:tc>
          <w:tcPr>
            <w:tcW w:w="567" w:type="dxa"/>
            <w:vMerge/>
            <w:vAlign w:val="center"/>
          </w:tcPr>
          <w:p w14:paraId="128766EC" w14:textId="77777777" w:rsidR="00156944" w:rsidRPr="001E5F95" w:rsidRDefault="00156944" w:rsidP="001E5F95">
            <w:pPr>
              <w:rPr>
                <w:rFonts w:ascii="Times New Roman" w:hAnsi="Times New Roman" w:cs="Times New Roman"/>
              </w:rPr>
            </w:pPr>
          </w:p>
        </w:tc>
        <w:tc>
          <w:tcPr>
            <w:tcW w:w="1560" w:type="dxa"/>
            <w:vMerge/>
          </w:tcPr>
          <w:p w14:paraId="6F8427EF" w14:textId="77777777" w:rsidR="00156944" w:rsidRPr="001E5F95" w:rsidRDefault="00156944" w:rsidP="001E5F95">
            <w:pPr>
              <w:rPr>
                <w:rFonts w:ascii="Times New Roman" w:hAnsi="Times New Roman" w:cs="Times New Roman"/>
              </w:rPr>
            </w:pPr>
          </w:p>
        </w:tc>
        <w:tc>
          <w:tcPr>
            <w:tcW w:w="1275" w:type="dxa"/>
            <w:vMerge/>
          </w:tcPr>
          <w:p w14:paraId="3BFCF638" w14:textId="77777777" w:rsidR="00156944" w:rsidRPr="001E5F95" w:rsidRDefault="00156944" w:rsidP="001E5F95">
            <w:pPr>
              <w:rPr>
                <w:rFonts w:ascii="Times New Roman" w:hAnsi="Times New Roman" w:cs="Times New Roman"/>
              </w:rPr>
            </w:pPr>
          </w:p>
        </w:tc>
        <w:tc>
          <w:tcPr>
            <w:tcW w:w="1276" w:type="dxa"/>
            <w:vMerge/>
          </w:tcPr>
          <w:p w14:paraId="2E0D4727" w14:textId="77777777" w:rsidR="00156944" w:rsidRPr="001E5F95" w:rsidRDefault="00156944" w:rsidP="001E5F95">
            <w:pPr>
              <w:rPr>
                <w:rFonts w:ascii="Times New Roman" w:hAnsi="Times New Roman" w:cs="Times New Roman"/>
              </w:rPr>
            </w:pPr>
          </w:p>
        </w:tc>
        <w:tc>
          <w:tcPr>
            <w:tcW w:w="851" w:type="dxa"/>
            <w:vAlign w:val="center"/>
          </w:tcPr>
          <w:p w14:paraId="727EA446" w14:textId="7D91CCDF" w:rsidR="00156944" w:rsidRPr="001E5F95" w:rsidRDefault="00156944" w:rsidP="001E5F95">
            <w:pPr>
              <w:rPr>
                <w:rFonts w:ascii="Times New Roman" w:hAnsi="Times New Roman" w:cs="Times New Roman"/>
              </w:rPr>
            </w:pPr>
            <w:r w:rsidRPr="001E5F95">
              <w:rPr>
                <w:rFonts w:ascii="Times New Roman" w:hAnsi="Times New Roman" w:cs="Times New Roman"/>
              </w:rPr>
              <w:t>Единица измерения</w:t>
            </w:r>
          </w:p>
        </w:tc>
        <w:tc>
          <w:tcPr>
            <w:tcW w:w="914" w:type="dxa"/>
            <w:gridSpan w:val="2"/>
            <w:vAlign w:val="center"/>
          </w:tcPr>
          <w:p w14:paraId="7F70FAC6" w14:textId="58F9D788" w:rsidR="00156944" w:rsidRPr="001E5F95" w:rsidRDefault="00542E33" w:rsidP="001E5F95">
            <w:pPr>
              <w:rPr>
                <w:rFonts w:ascii="Times New Roman" w:hAnsi="Times New Roman" w:cs="Times New Roman"/>
              </w:rPr>
            </w:pPr>
            <w:r w:rsidRPr="001E5F95">
              <w:rPr>
                <w:rFonts w:ascii="Times New Roman" w:hAnsi="Times New Roman" w:cs="Times New Roman"/>
              </w:rPr>
              <w:t>Количество, объем закупки</w:t>
            </w:r>
          </w:p>
        </w:tc>
        <w:tc>
          <w:tcPr>
            <w:tcW w:w="1212" w:type="dxa"/>
            <w:tcBorders>
              <w:top w:val="nil"/>
            </w:tcBorders>
          </w:tcPr>
          <w:p w14:paraId="2C518D1F" w14:textId="77777777" w:rsidR="00156944" w:rsidRPr="001E5F95" w:rsidRDefault="00156944" w:rsidP="001E5F95">
            <w:pPr>
              <w:rPr>
                <w:rFonts w:ascii="Times New Roman" w:hAnsi="Times New Roman" w:cs="Times New Roman"/>
              </w:rPr>
            </w:pPr>
          </w:p>
        </w:tc>
        <w:tc>
          <w:tcPr>
            <w:tcW w:w="1134" w:type="dxa"/>
            <w:vMerge/>
          </w:tcPr>
          <w:p w14:paraId="4F9F963C" w14:textId="77777777" w:rsidR="00156944" w:rsidRPr="001E5F95" w:rsidRDefault="00156944" w:rsidP="001E5F95">
            <w:pPr>
              <w:rPr>
                <w:rFonts w:ascii="Times New Roman" w:hAnsi="Times New Roman" w:cs="Times New Roman"/>
              </w:rPr>
            </w:pPr>
          </w:p>
        </w:tc>
        <w:tc>
          <w:tcPr>
            <w:tcW w:w="1559" w:type="dxa"/>
            <w:vMerge/>
          </w:tcPr>
          <w:p w14:paraId="38534993" w14:textId="77777777" w:rsidR="00156944" w:rsidRPr="001E5F95" w:rsidRDefault="00156944" w:rsidP="001E5F95">
            <w:pPr>
              <w:rPr>
                <w:rFonts w:ascii="Times New Roman" w:hAnsi="Times New Roman" w:cs="Times New Roman"/>
              </w:rPr>
            </w:pPr>
          </w:p>
        </w:tc>
        <w:tc>
          <w:tcPr>
            <w:tcW w:w="1276" w:type="dxa"/>
            <w:vMerge/>
          </w:tcPr>
          <w:p w14:paraId="6E3A54B5" w14:textId="77777777" w:rsidR="00156944" w:rsidRPr="001E5F95" w:rsidRDefault="00156944" w:rsidP="001E5F95">
            <w:pPr>
              <w:rPr>
                <w:rFonts w:ascii="Times New Roman" w:hAnsi="Times New Roman" w:cs="Times New Roman"/>
              </w:rPr>
            </w:pPr>
          </w:p>
        </w:tc>
        <w:tc>
          <w:tcPr>
            <w:tcW w:w="1276" w:type="dxa"/>
            <w:vMerge/>
          </w:tcPr>
          <w:p w14:paraId="4ED08875" w14:textId="77777777" w:rsidR="00156944" w:rsidRPr="001E5F95" w:rsidRDefault="00156944" w:rsidP="001E5F95">
            <w:pPr>
              <w:rPr>
                <w:rFonts w:ascii="Times New Roman" w:hAnsi="Times New Roman" w:cs="Times New Roman"/>
              </w:rPr>
            </w:pPr>
          </w:p>
        </w:tc>
        <w:tc>
          <w:tcPr>
            <w:tcW w:w="1417" w:type="dxa"/>
            <w:vMerge/>
          </w:tcPr>
          <w:p w14:paraId="310FCF24" w14:textId="77777777" w:rsidR="00156944" w:rsidRPr="001E5F95" w:rsidRDefault="00156944" w:rsidP="001E5F95">
            <w:pPr>
              <w:rPr>
                <w:rFonts w:ascii="Times New Roman" w:hAnsi="Times New Roman" w:cs="Times New Roman"/>
              </w:rPr>
            </w:pPr>
          </w:p>
        </w:tc>
      </w:tr>
      <w:tr w:rsidR="007A37D3" w:rsidRPr="00CA6254" w14:paraId="0C24F2A0" w14:textId="77777777" w:rsidTr="00B766FC">
        <w:trPr>
          <w:trHeight w:val="996"/>
        </w:trPr>
        <w:tc>
          <w:tcPr>
            <w:tcW w:w="709" w:type="dxa"/>
            <w:vMerge w:val="restart"/>
          </w:tcPr>
          <w:p w14:paraId="70CAD867" w14:textId="77777777" w:rsidR="007A37D3" w:rsidRPr="001E5F95" w:rsidRDefault="007A37D3" w:rsidP="007A37D3">
            <w:pPr>
              <w:rPr>
                <w:rFonts w:ascii="Times New Roman" w:hAnsi="Times New Roman" w:cs="Times New Roman"/>
                <w:highlight w:val="yellow"/>
              </w:rPr>
            </w:pPr>
          </w:p>
        </w:tc>
        <w:tc>
          <w:tcPr>
            <w:tcW w:w="1134" w:type="dxa"/>
            <w:vMerge w:val="restart"/>
          </w:tcPr>
          <w:p w14:paraId="30DCD364" w14:textId="5A7E1D79" w:rsidR="007A37D3" w:rsidRPr="00CA4603" w:rsidRDefault="007A37D3" w:rsidP="007A37D3">
            <w:pPr>
              <w:rPr>
                <w:rFonts w:ascii="Times New Roman" w:hAnsi="Times New Roman" w:cs="Times New Roman"/>
              </w:rPr>
            </w:pPr>
            <w:r w:rsidRPr="00CA4603">
              <w:rPr>
                <w:rFonts w:ascii="Times New Roman" w:hAnsi="Times New Roman" w:cs="Times New Roman"/>
              </w:rPr>
              <w:t xml:space="preserve">Горюче-смазочные </w:t>
            </w:r>
            <w:r w:rsidRPr="00CA4603">
              <w:rPr>
                <w:rFonts w:ascii="Times New Roman" w:hAnsi="Times New Roman" w:cs="Times New Roman"/>
              </w:rPr>
              <w:lastRenderedPageBreak/>
              <w:t>материалы</w:t>
            </w:r>
          </w:p>
        </w:tc>
        <w:tc>
          <w:tcPr>
            <w:tcW w:w="567" w:type="dxa"/>
            <w:vMerge w:val="restart"/>
          </w:tcPr>
          <w:p w14:paraId="64481915" w14:textId="77777777"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1</w:t>
            </w:r>
          </w:p>
          <w:p w14:paraId="22A6736E" w14:textId="169CA9B6" w:rsidR="007A37D3" w:rsidRPr="001E5F95" w:rsidRDefault="007A37D3" w:rsidP="007A37D3">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bottom"/>
          </w:tcPr>
          <w:p w14:paraId="66A6FD1A" w14:textId="744078A6"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 xml:space="preserve">Бензин </w:t>
            </w:r>
          </w:p>
        </w:tc>
        <w:tc>
          <w:tcPr>
            <w:tcW w:w="1275" w:type="dxa"/>
            <w:vAlign w:val="center"/>
          </w:tcPr>
          <w:p w14:paraId="1D77D810" w14:textId="686168D8" w:rsidR="007A37D3" w:rsidRPr="00291EBB" w:rsidRDefault="007A37D3" w:rsidP="007A37D3">
            <w:pPr>
              <w:rPr>
                <w:rFonts w:ascii="Times New Roman" w:hAnsi="Times New Roman" w:cs="Times New Roman"/>
                <w:lang w:val="en-US"/>
              </w:rPr>
            </w:pPr>
            <w:r w:rsidRPr="008E67AD">
              <w:rPr>
                <w:rFonts w:ascii="Times New Roman" w:hAnsi="Times New Roman" w:cs="Times New Roman"/>
                <w:sz w:val="24"/>
                <w:szCs w:val="24"/>
              </w:rPr>
              <w:t>Аи-95</w:t>
            </w:r>
          </w:p>
        </w:tc>
        <w:tc>
          <w:tcPr>
            <w:tcW w:w="1276" w:type="dxa"/>
            <w:vMerge w:val="restart"/>
          </w:tcPr>
          <w:p w14:paraId="78CCCDCA" w14:textId="03CB2796" w:rsidR="007A37D3" w:rsidRPr="001E5F95" w:rsidRDefault="007A37D3" w:rsidP="007A37D3">
            <w:pPr>
              <w:rPr>
                <w:rFonts w:ascii="Times New Roman" w:hAnsi="Times New Roman" w:cs="Times New Roman"/>
              </w:rPr>
            </w:pPr>
            <w:r>
              <w:rPr>
                <w:rFonts w:ascii="Times New Roman" w:hAnsi="Times New Roman" w:cs="Times New Roman"/>
              </w:rPr>
              <w:t>Необходима для транспорт</w:t>
            </w:r>
            <w:r>
              <w:rPr>
                <w:rFonts w:ascii="Times New Roman" w:hAnsi="Times New Roman" w:cs="Times New Roman"/>
              </w:rPr>
              <w:lastRenderedPageBreak/>
              <w:t>ного обслуживания уставной деятельности Университета</w:t>
            </w:r>
          </w:p>
        </w:tc>
        <w:tc>
          <w:tcPr>
            <w:tcW w:w="851" w:type="dxa"/>
            <w:tcBorders>
              <w:right w:val="single" w:sz="4" w:space="0" w:color="auto"/>
            </w:tcBorders>
            <w:vAlign w:val="center"/>
          </w:tcPr>
          <w:p w14:paraId="578B8FC5" w14:textId="74CCEAE1" w:rsidR="007A37D3" w:rsidRPr="007A37D3" w:rsidRDefault="007A37D3" w:rsidP="007A37D3">
            <w:pPr>
              <w:rPr>
                <w:rFonts w:ascii="Times New Roman" w:hAnsi="Times New Roman" w:cs="Times New Roman"/>
              </w:rPr>
            </w:pPr>
            <w:r w:rsidRPr="007A37D3">
              <w:rPr>
                <w:rFonts w:ascii="Times New Roman" w:hAnsi="Times New Roman" w:cs="Times New Roman"/>
              </w:rPr>
              <w:lastRenderedPageBreak/>
              <w:t xml:space="preserve">Л. </w:t>
            </w:r>
          </w:p>
        </w:tc>
        <w:tc>
          <w:tcPr>
            <w:tcW w:w="914" w:type="dxa"/>
            <w:gridSpan w:val="2"/>
            <w:tcBorders>
              <w:top w:val="single" w:sz="4" w:space="0" w:color="auto"/>
              <w:left w:val="single" w:sz="4" w:space="0" w:color="auto"/>
              <w:bottom w:val="single" w:sz="4" w:space="0" w:color="auto"/>
              <w:right w:val="single" w:sz="4" w:space="0" w:color="auto"/>
            </w:tcBorders>
            <w:vAlign w:val="bottom"/>
          </w:tcPr>
          <w:p w14:paraId="228EDD93" w14:textId="13D4BB0E" w:rsidR="007A37D3" w:rsidRPr="007A37D3" w:rsidRDefault="007A37D3" w:rsidP="007A37D3">
            <w:pPr>
              <w:jc w:val="center"/>
              <w:rPr>
                <w:rFonts w:ascii="Times New Roman" w:hAnsi="Times New Roman" w:cs="Times New Roman"/>
              </w:rPr>
            </w:pPr>
            <w:r w:rsidRPr="008E67AD">
              <w:rPr>
                <w:rFonts w:ascii="Times New Roman" w:hAnsi="Times New Roman" w:cs="Times New Roman"/>
                <w:sz w:val="24"/>
                <w:szCs w:val="24"/>
              </w:rPr>
              <w:t xml:space="preserve">4 290   </w:t>
            </w:r>
          </w:p>
        </w:tc>
        <w:tc>
          <w:tcPr>
            <w:tcW w:w="1212" w:type="dxa"/>
            <w:tcBorders>
              <w:top w:val="single" w:sz="4" w:space="0" w:color="auto"/>
              <w:left w:val="single" w:sz="4" w:space="0" w:color="auto"/>
              <w:bottom w:val="single" w:sz="4" w:space="0" w:color="auto"/>
              <w:right w:val="single" w:sz="4" w:space="0" w:color="auto"/>
            </w:tcBorders>
            <w:vAlign w:val="center"/>
          </w:tcPr>
          <w:p w14:paraId="2F48CCDA" w14:textId="110B38F3" w:rsidR="007A37D3" w:rsidRPr="001E5F95" w:rsidRDefault="007A37D3" w:rsidP="007A37D3">
            <w:pPr>
              <w:jc w:val="center"/>
              <w:rPr>
                <w:rFonts w:ascii="Times New Roman" w:hAnsi="Times New Roman" w:cs="Times New Roman"/>
              </w:rPr>
            </w:pPr>
            <w:r w:rsidRPr="008E67AD">
              <w:rPr>
                <w:rFonts w:ascii="Times New Roman" w:hAnsi="Times New Roman" w:cs="Times New Roman"/>
                <w:sz w:val="24"/>
                <w:szCs w:val="24"/>
              </w:rPr>
              <w:t>93 522,00</w:t>
            </w:r>
          </w:p>
        </w:tc>
        <w:tc>
          <w:tcPr>
            <w:tcW w:w="1134" w:type="dxa"/>
            <w:vMerge w:val="restart"/>
          </w:tcPr>
          <w:p w14:paraId="16E78B15" w14:textId="2F51624E" w:rsidR="007A37D3" w:rsidRPr="001E5F95" w:rsidRDefault="007A37D3" w:rsidP="007A37D3">
            <w:pPr>
              <w:rPr>
                <w:rFonts w:ascii="Times New Roman" w:hAnsi="Times New Roman" w:cs="Times New Roman"/>
              </w:rPr>
            </w:pPr>
            <w:r w:rsidRPr="001E5F95">
              <w:rPr>
                <w:rFonts w:ascii="Times New Roman" w:hAnsi="Times New Roman" w:cs="Times New Roman"/>
              </w:rPr>
              <w:t xml:space="preserve">Метод сопоставления </w:t>
            </w:r>
            <w:r w:rsidRPr="001E5F95">
              <w:rPr>
                <w:rFonts w:ascii="Times New Roman" w:hAnsi="Times New Roman" w:cs="Times New Roman"/>
              </w:rPr>
              <w:lastRenderedPageBreak/>
              <w:t>рыночных цен (анализ рынка)</w:t>
            </w:r>
          </w:p>
        </w:tc>
        <w:tc>
          <w:tcPr>
            <w:tcW w:w="1559" w:type="dxa"/>
            <w:vMerge w:val="restart"/>
          </w:tcPr>
          <w:p w14:paraId="1E9C45FC" w14:textId="77777777"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 xml:space="preserve">Согласно п.5. ст.16 </w:t>
            </w:r>
            <w:r w:rsidRPr="001E5F95">
              <w:rPr>
                <w:rFonts w:ascii="Times New Roman" w:eastAsia="Times New Roman" w:hAnsi="Times New Roman" w:cs="Times New Roman"/>
                <w:lang w:eastAsia="ru-RU"/>
              </w:rPr>
              <w:t>Закона Приднестровс</w:t>
            </w:r>
            <w:r w:rsidRPr="001E5F95">
              <w:rPr>
                <w:rFonts w:ascii="Times New Roman" w:eastAsia="Times New Roman" w:hAnsi="Times New Roman" w:cs="Times New Roman"/>
                <w:lang w:eastAsia="ru-RU"/>
              </w:rPr>
              <w:lastRenderedPageBreak/>
              <w:t xml:space="preserve">кой Молдавской Республики от 26 ноября 2018 года № 318-З-VI «О закупках в Приднестровской Молдавской </w:t>
            </w:r>
          </w:p>
          <w:p w14:paraId="4BCF6DD5" w14:textId="6C358EB0" w:rsidR="007A37D3" w:rsidRPr="001E5F95" w:rsidRDefault="007A37D3" w:rsidP="007A37D3">
            <w:pPr>
              <w:rPr>
                <w:rFonts w:ascii="Times New Roman" w:hAnsi="Times New Roman" w:cs="Times New Roman"/>
              </w:rPr>
            </w:pPr>
            <w:r w:rsidRPr="001E5F95">
              <w:rPr>
                <w:rFonts w:ascii="Times New Roman" w:eastAsia="Times New Roman" w:hAnsi="Times New Roman" w:cs="Times New Roman"/>
                <w:lang w:eastAsia="ru-RU"/>
              </w:rPr>
              <w:t>Республике»</w:t>
            </w:r>
          </w:p>
        </w:tc>
        <w:tc>
          <w:tcPr>
            <w:tcW w:w="1276" w:type="dxa"/>
            <w:vMerge w:val="restart"/>
          </w:tcPr>
          <w:p w14:paraId="6FB56FF9" w14:textId="058CC3DA" w:rsidR="007A37D3" w:rsidRPr="001E5F95" w:rsidRDefault="007A37D3" w:rsidP="007A37D3">
            <w:pPr>
              <w:rPr>
                <w:rFonts w:ascii="Times New Roman" w:hAnsi="Times New Roman" w:cs="Times New Roman"/>
              </w:rPr>
            </w:pPr>
            <w:r w:rsidRPr="001E5F95">
              <w:rPr>
                <w:rFonts w:ascii="Times New Roman" w:hAnsi="Times New Roman" w:cs="Times New Roman"/>
              </w:rPr>
              <w:lastRenderedPageBreak/>
              <w:t>запрос предложений</w:t>
            </w:r>
          </w:p>
        </w:tc>
        <w:tc>
          <w:tcPr>
            <w:tcW w:w="1276" w:type="dxa"/>
            <w:vMerge w:val="restart"/>
          </w:tcPr>
          <w:p w14:paraId="1E959D5E" w14:textId="3779E4BD" w:rsidR="007A37D3" w:rsidRPr="001E5F95" w:rsidRDefault="007A37D3" w:rsidP="007A37D3">
            <w:pPr>
              <w:rPr>
                <w:rFonts w:ascii="Times New Roman" w:hAnsi="Times New Roman" w:cs="Times New Roman"/>
              </w:rPr>
            </w:pPr>
            <w:r w:rsidRPr="001E5F95">
              <w:rPr>
                <w:rFonts w:ascii="Times New Roman" w:hAnsi="Times New Roman" w:cs="Times New Roman"/>
              </w:rPr>
              <w:t xml:space="preserve">Сумма закупки не превышает </w:t>
            </w:r>
            <w:r w:rsidRPr="001E5F95">
              <w:rPr>
                <w:rFonts w:ascii="Times New Roman" w:hAnsi="Times New Roman" w:cs="Times New Roman"/>
              </w:rPr>
              <w:lastRenderedPageBreak/>
              <w:t xml:space="preserve">300 000 рублей ПМР. </w:t>
            </w:r>
          </w:p>
        </w:tc>
        <w:tc>
          <w:tcPr>
            <w:tcW w:w="1417" w:type="dxa"/>
            <w:vMerge w:val="restart"/>
          </w:tcPr>
          <w:p w14:paraId="6CC2E701" w14:textId="77777777" w:rsidR="007A37D3" w:rsidRPr="001E5F95" w:rsidRDefault="007A37D3" w:rsidP="007A37D3">
            <w:pPr>
              <w:rPr>
                <w:rFonts w:ascii="Times New Roman" w:hAnsi="Times New Roman" w:cs="Times New Roman"/>
                <w:highlight w:val="yellow"/>
              </w:rPr>
            </w:pPr>
          </w:p>
        </w:tc>
      </w:tr>
      <w:tr w:rsidR="007A37D3" w:rsidRPr="00CA6254" w14:paraId="32B5F085" w14:textId="77777777" w:rsidTr="00B766FC">
        <w:trPr>
          <w:trHeight w:val="3316"/>
        </w:trPr>
        <w:tc>
          <w:tcPr>
            <w:tcW w:w="709" w:type="dxa"/>
            <w:vMerge/>
          </w:tcPr>
          <w:p w14:paraId="3FB70474" w14:textId="77777777" w:rsidR="007A37D3" w:rsidRPr="001E5F95" w:rsidRDefault="007A37D3" w:rsidP="007A37D3">
            <w:pPr>
              <w:rPr>
                <w:rFonts w:ascii="Times New Roman" w:hAnsi="Times New Roman" w:cs="Times New Roman"/>
                <w:highlight w:val="yellow"/>
              </w:rPr>
            </w:pPr>
          </w:p>
        </w:tc>
        <w:tc>
          <w:tcPr>
            <w:tcW w:w="1134" w:type="dxa"/>
            <w:vMerge/>
          </w:tcPr>
          <w:p w14:paraId="6B329DFF" w14:textId="77777777" w:rsidR="007A37D3" w:rsidRPr="001E5F95" w:rsidRDefault="007A37D3" w:rsidP="007A37D3">
            <w:pPr>
              <w:rPr>
                <w:rFonts w:ascii="Times New Roman" w:hAnsi="Times New Roman" w:cs="Times New Roman"/>
              </w:rPr>
            </w:pPr>
          </w:p>
        </w:tc>
        <w:tc>
          <w:tcPr>
            <w:tcW w:w="567" w:type="dxa"/>
            <w:vMerge/>
          </w:tcPr>
          <w:p w14:paraId="0FE420E6" w14:textId="77777777" w:rsidR="007A37D3" w:rsidRPr="001E5F95" w:rsidRDefault="007A37D3" w:rsidP="007A37D3">
            <w:pPr>
              <w:rPr>
                <w:rFonts w:ascii="Times New Roman" w:hAnsi="Times New Roman" w:cs="Times New Roman"/>
              </w:rPr>
            </w:pPr>
          </w:p>
        </w:tc>
        <w:tc>
          <w:tcPr>
            <w:tcW w:w="1560" w:type="dxa"/>
            <w:tcBorders>
              <w:top w:val="nil"/>
              <w:left w:val="single" w:sz="4" w:space="0" w:color="auto"/>
              <w:right w:val="single" w:sz="4" w:space="0" w:color="auto"/>
            </w:tcBorders>
            <w:vAlign w:val="bottom"/>
          </w:tcPr>
          <w:p w14:paraId="3DCEC257" w14:textId="4ABB300A"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 xml:space="preserve">Дизельное топливо </w:t>
            </w:r>
          </w:p>
        </w:tc>
        <w:tc>
          <w:tcPr>
            <w:tcW w:w="1275" w:type="dxa"/>
            <w:vAlign w:val="center"/>
          </w:tcPr>
          <w:p w14:paraId="40025295" w14:textId="51AD44FC" w:rsidR="007A37D3" w:rsidRPr="001E5F95" w:rsidRDefault="007A37D3" w:rsidP="007A37D3">
            <w:pPr>
              <w:rPr>
                <w:rFonts w:ascii="Times New Roman" w:hAnsi="Times New Roman" w:cs="Times New Roman"/>
              </w:rPr>
            </w:pPr>
            <w:r w:rsidRPr="008E67AD">
              <w:rPr>
                <w:rFonts w:ascii="Times New Roman" w:hAnsi="Times New Roman" w:cs="Times New Roman"/>
                <w:sz w:val="24"/>
                <w:szCs w:val="24"/>
              </w:rPr>
              <w:t>ДТ</w:t>
            </w:r>
            <w:r w:rsidR="002A5C2F">
              <w:rPr>
                <w:rFonts w:ascii="Times New Roman" w:hAnsi="Times New Roman" w:cs="Times New Roman"/>
                <w:sz w:val="24"/>
                <w:szCs w:val="24"/>
              </w:rPr>
              <w:t xml:space="preserve"> </w:t>
            </w:r>
            <w:r w:rsidRPr="008E67AD">
              <w:rPr>
                <w:rFonts w:ascii="Times New Roman" w:hAnsi="Times New Roman" w:cs="Times New Roman"/>
                <w:sz w:val="24"/>
                <w:szCs w:val="24"/>
              </w:rPr>
              <w:t>Е</w:t>
            </w:r>
          </w:p>
        </w:tc>
        <w:tc>
          <w:tcPr>
            <w:tcW w:w="1276" w:type="dxa"/>
            <w:vMerge/>
          </w:tcPr>
          <w:p w14:paraId="3426E2D7" w14:textId="77777777" w:rsidR="007A37D3" w:rsidRPr="001E5F95" w:rsidRDefault="007A37D3" w:rsidP="007A37D3">
            <w:pPr>
              <w:rPr>
                <w:rFonts w:ascii="Times New Roman" w:hAnsi="Times New Roman" w:cs="Times New Roman"/>
              </w:rPr>
            </w:pPr>
          </w:p>
        </w:tc>
        <w:tc>
          <w:tcPr>
            <w:tcW w:w="851" w:type="dxa"/>
            <w:tcBorders>
              <w:right w:val="single" w:sz="4" w:space="0" w:color="auto"/>
            </w:tcBorders>
          </w:tcPr>
          <w:p w14:paraId="52D91B3C" w14:textId="1F77A134" w:rsidR="007A37D3" w:rsidRPr="001E5F95" w:rsidRDefault="007A37D3" w:rsidP="007A37D3">
            <w:pPr>
              <w:jc w:val="center"/>
              <w:rPr>
                <w:rFonts w:ascii="Times New Roman" w:hAnsi="Times New Roman" w:cs="Times New Roman"/>
              </w:rPr>
            </w:pPr>
            <w:r>
              <w:rPr>
                <w:rFonts w:ascii="Times New Roman" w:hAnsi="Times New Roman" w:cs="Times New Roman"/>
              </w:rPr>
              <w:t xml:space="preserve">Л. </w:t>
            </w:r>
          </w:p>
        </w:tc>
        <w:tc>
          <w:tcPr>
            <w:tcW w:w="914" w:type="dxa"/>
            <w:gridSpan w:val="2"/>
            <w:tcBorders>
              <w:top w:val="nil"/>
              <w:left w:val="single" w:sz="4" w:space="0" w:color="auto"/>
              <w:right w:val="single" w:sz="4" w:space="0" w:color="auto"/>
            </w:tcBorders>
            <w:vAlign w:val="bottom"/>
          </w:tcPr>
          <w:p w14:paraId="6DF6B16C" w14:textId="6318CE4B" w:rsidR="007A37D3" w:rsidRPr="001E5F95" w:rsidRDefault="007A37D3" w:rsidP="00F34B10">
            <w:pPr>
              <w:rPr>
                <w:rFonts w:ascii="Times New Roman" w:hAnsi="Times New Roman" w:cs="Times New Roman"/>
              </w:rPr>
            </w:pPr>
            <w:r w:rsidRPr="008E67AD">
              <w:rPr>
                <w:rFonts w:ascii="Times New Roman" w:hAnsi="Times New Roman" w:cs="Times New Roman"/>
                <w:sz w:val="24"/>
                <w:szCs w:val="24"/>
              </w:rPr>
              <w:t xml:space="preserve">3 492   </w:t>
            </w:r>
          </w:p>
        </w:tc>
        <w:tc>
          <w:tcPr>
            <w:tcW w:w="1212" w:type="dxa"/>
            <w:tcBorders>
              <w:top w:val="nil"/>
              <w:left w:val="single" w:sz="4" w:space="0" w:color="auto"/>
              <w:right w:val="single" w:sz="4" w:space="0" w:color="auto"/>
            </w:tcBorders>
            <w:vAlign w:val="center"/>
          </w:tcPr>
          <w:p w14:paraId="2C017A44" w14:textId="76947680" w:rsidR="007A37D3" w:rsidRPr="001E5F95" w:rsidRDefault="007A37D3" w:rsidP="007A37D3">
            <w:pPr>
              <w:jc w:val="center"/>
              <w:rPr>
                <w:rFonts w:ascii="Times New Roman" w:hAnsi="Times New Roman" w:cs="Times New Roman"/>
              </w:rPr>
            </w:pPr>
            <w:r w:rsidRPr="008E67AD">
              <w:rPr>
                <w:rFonts w:ascii="Times New Roman" w:hAnsi="Times New Roman" w:cs="Times New Roman"/>
                <w:sz w:val="24"/>
                <w:szCs w:val="24"/>
              </w:rPr>
              <w:t>65 649,60</w:t>
            </w:r>
          </w:p>
        </w:tc>
        <w:tc>
          <w:tcPr>
            <w:tcW w:w="1134" w:type="dxa"/>
            <w:vMerge/>
          </w:tcPr>
          <w:p w14:paraId="4FBC4A42" w14:textId="77777777" w:rsidR="007A37D3" w:rsidRPr="001E5F95" w:rsidRDefault="007A37D3" w:rsidP="007A37D3">
            <w:pPr>
              <w:rPr>
                <w:rFonts w:ascii="Times New Roman" w:hAnsi="Times New Roman" w:cs="Times New Roman"/>
              </w:rPr>
            </w:pPr>
          </w:p>
        </w:tc>
        <w:tc>
          <w:tcPr>
            <w:tcW w:w="1559" w:type="dxa"/>
            <w:vMerge/>
          </w:tcPr>
          <w:p w14:paraId="0579B1BA" w14:textId="22B1EB4A" w:rsidR="007A37D3" w:rsidRPr="001E5F95" w:rsidRDefault="007A37D3" w:rsidP="007A37D3">
            <w:pPr>
              <w:rPr>
                <w:rFonts w:ascii="Times New Roman" w:hAnsi="Times New Roman" w:cs="Times New Roman"/>
              </w:rPr>
            </w:pPr>
          </w:p>
        </w:tc>
        <w:tc>
          <w:tcPr>
            <w:tcW w:w="1276" w:type="dxa"/>
            <w:vMerge/>
          </w:tcPr>
          <w:p w14:paraId="28A3E7B1" w14:textId="77777777" w:rsidR="007A37D3" w:rsidRPr="001E5F95" w:rsidRDefault="007A37D3" w:rsidP="007A37D3">
            <w:pPr>
              <w:rPr>
                <w:rFonts w:ascii="Times New Roman" w:hAnsi="Times New Roman" w:cs="Times New Roman"/>
              </w:rPr>
            </w:pPr>
          </w:p>
        </w:tc>
        <w:tc>
          <w:tcPr>
            <w:tcW w:w="1276" w:type="dxa"/>
            <w:vMerge/>
          </w:tcPr>
          <w:p w14:paraId="32FC30D7" w14:textId="77777777" w:rsidR="007A37D3" w:rsidRPr="001E5F95" w:rsidRDefault="007A37D3" w:rsidP="007A37D3">
            <w:pPr>
              <w:rPr>
                <w:rFonts w:ascii="Times New Roman" w:hAnsi="Times New Roman" w:cs="Times New Roman"/>
              </w:rPr>
            </w:pPr>
          </w:p>
        </w:tc>
        <w:tc>
          <w:tcPr>
            <w:tcW w:w="1417" w:type="dxa"/>
            <w:vMerge/>
          </w:tcPr>
          <w:p w14:paraId="0FEA8326" w14:textId="77777777" w:rsidR="007A37D3" w:rsidRPr="001E5F95" w:rsidRDefault="007A37D3" w:rsidP="007A37D3">
            <w:pPr>
              <w:rPr>
                <w:rFonts w:ascii="Times New Roman" w:hAnsi="Times New Roman" w:cs="Times New Roman"/>
                <w:highlight w:val="yellow"/>
              </w:rPr>
            </w:pPr>
          </w:p>
        </w:tc>
      </w:tr>
    </w:tbl>
    <w:p w14:paraId="1F75DDCD" w14:textId="77777777" w:rsidR="005C34F6" w:rsidRDefault="005C34F6" w:rsidP="00984B7F">
      <w:pPr>
        <w:rPr>
          <w:rFonts w:ascii="Times New Roman" w:hAnsi="Times New Roman" w:cs="Times New Roman"/>
          <w:sz w:val="24"/>
          <w:szCs w:val="24"/>
        </w:rPr>
      </w:pPr>
    </w:p>
    <w:p w14:paraId="3A845042" w14:textId="77777777" w:rsidR="009F73DF" w:rsidRPr="00CA6254" w:rsidRDefault="009F73DF" w:rsidP="00984B7F">
      <w:pPr>
        <w:rPr>
          <w:rFonts w:ascii="Times New Roman" w:hAnsi="Times New Roman" w:cs="Times New Roman"/>
          <w:sz w:val="24"/>
          <w:szCs w:val="24"/>
        </w:rPr>
      </w:pPr>
    </w:p>
    <w:sectPr w:rsidR="009F73DF" w:rsidRPr="00CA6254"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0081" w14:textId="77777777" w:rsidR="008B14BE" w:rsidRDefault="008B14BE" w:rsidP="00364DAF">
      <w:pPr>
        <w:spacing w:after="0" w:line="240" w:lineRule="auto"/>
      </w:pPr>
      <w:r>
        <w:separator/>
      </w:r>
    </w:p>
  </w:endnote>
  <w:endnote w:type="continuationSeparator" w:id="0">
    <w:p w14:paraId="34FF42D1" w14:textId="77777777" w:rsidR="008B14BE" w:rsidRDefault="008B14BE"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C771" w14:textId="77777777" w:rsidR="008B14BE" w:rsidRDefault="008B14BE" w:rsidP="00364DAF">
      <w:pPr>
        <w:spacing w:after="0" w:line="240" w:lineRule="auto"/>
      </w:pPr>
      <w:r>
        <w:separator/>
      </w:r>
    </w:p>
  </w:footnote>
  <w:footnote w:type="continuationSeparator" w:id="0">
    <w:p w14:paraId="71B48023" w14:textId="77777777" w:rsidR="008B14BE" w:rsidRDefault="008B14BE"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2578C"/>
    <w:rsid w:val="000400AB"/>
    <w:rsid w:val="000468F8"/>
    <w:rsid w:val="00056FF5"/>
    <w:rsid w:val="000710C0"/>
    <w:rsid w:val="000730D9"/>
    <w:rsid w:val="0007499D"/>
    <w:rsid w:val="00077DAF"/>
    <w:rsid w:val="00081A1E"/>
    <w:rsid w:val="000843C9"/>
    <w:rsid w:val="0009125D"/>
    <w:rsid w:val="00092F77"/>
    <w:rsid w:val="00095469"/>
    <w:rsid w:val="000A26D9"/>
    <w:rsid w:val="000A3C27"/>
    <w:rsid w:val="000A4417"/>
    <w:rsid w:val="000A7575"/>
    <w:rsid w:val="000B3131"/>
    <w:rsid w:val="000B58E5"/>
    <w:rsid w:val="000C5D79"/>
    <w:rsid w:val="000E0624"/>
    <w:rsid w:val="000E0FFD"/>
    <w:rsid w:val="000E5267"/>
    <w:rsid w:val="000E7045"/>
    <w:rsid w:val="000E71D0"/>
    <w:rsid w:val="000F3367"/>
    <w:rsid w:val="000F4436"/>
    <w:rsid w:val="00100AA1"/>
    <w:rsid w:val="00101B7E"/>
    <w:rsid w:val="001040DD"/>
    <w:rsid w:val="00105961"/>
    <w:rsid w:val="00117C55"/>
    <w:rsid w:val="001202E8"/>
    <w:rsid w:val="00135228"/>
    <w:rsid w:val="001441C3"/>
    <w:rsid w:val="001471F9"/>
    <w:rsid w:val="00152A67"/>
    <w:rsid w:val="00156944"/>
    <w:rsid w:val="00162AC5"/>
    <w:rsid w:val="001632C2"/>
    <w:rsid w:val="0016580D"/>
    <w:rsid w:val="00170D08"/>
    <w:rsid w:val="001752DA"/>
    <w:rsid w:val="0017773A"/>
    <w:rsid w:val="00180808"/>
    <w:rsid w:val="00182E22"/>
    <w:rsid w:val="00184A22"/>
    <w:rsid w:val="00197400"/>
    <w:rsid w:val="001A605B"/>
    <w:rsid w:val="001B0A3C"/>
    <w:rsid w:val="001B2CEE"/>
    <w:rsid w:val="001B3EC4"/>
    <w:rsid w:val="001B7ADB"/>
    <w:rsid w:val="001E55D9"/>
    <w:rsid w:val="001E5F95"/>
    <w:rsid w:val="001E686A"/>
    <w:rsid w:val="001E75F2"/>
    <w:rsid w:val="001F01ED"/>
    <w:rsid w:val="001F0F5C"/>
    <w:rsid w:val="001F6D76"/>
    <w:rsid w:val="001F75E5"/>
    <w:rsid w:val="001F7A69"/>
    <w:rsid w:val="00204C08"/>
    <w:rsid w:val="00212859"/>
    <w:rsid w:val="002143E2"/>
    <w:rsid w:val="0021535D"/>
    <w:rsid w:val="0021796D"/>
    <w:rsid w:val="00220E41"/>
    <w:rsid w:val="002261EC"/>
    <w:rsid w:val="00226824"/>
    <w:rsid w:val="002279EE"/>
    <w:rsid w:val="00242E00"/>
    <w:rsid w:val="00242E31"/>
    <w:rsid w:val="00244866"/>
    <w:rsid w:val="00244D9A"/>
    <w:rsid w:val="002474A8"/>
    <w:rsid w:val="00255381"/>
    <w:rsid w:val="00263AB5"/>
    <w:rsid w:val="00264DE4"/>
    <w:rsid w:val="00267ABA"/>
    <w:rsid w:val="00273B76"/>
    <w:rsid w:val="00275462"/>
    <w:rsid w:val="002810D4"/>
    <w:rsid w:val="002836D7"/>
    <w:rsid w:val="002838F7"/>
    <w:rsid w:val="002872E7"/>
    <w:rsid w:val="00291EBB"/>
    <w:rsid w:val="00296073"/>
    <w:rsid w:val="00297B11"/>
    <w:rsid w:val="00297BAF"/>
    <w:rsid w:val="002A1E5F"/>
    <w:rsid w:val="002A4F1B"/>
    <w:rsid w:val="002A5C2F"/>
    <w:rsid w:val="002A5C77"/>
    <w:rsid w:val="002B7EEC"/>
    <w:rsid w:val="002D0124"/>
    <w:rsid w:val="002D3CC0"/>
    <w:rsid w:val="002D64B5"/>
    <w:rsid w:val="002E37D0"/>
    <w:rsid w:val="002E4E3C"/>
    <w:rsid w:val="002E74C5"/>
    <w:rsid w:val="002F0746"/>
    <w:rsid w:val="0030106A"/>
    <w:rsid w:val="003020EB"/>
    <w:rsid w:val="00310C5C"/>
    <w:rsid w:val="003120C5"/>
    <w:rsid w:val="0031536A"/>
    <w:rsid w:val="00321CC1"/>
    <w:rsid w:val="00322051"/>
    <w:rsid w:val="0032380B"/>
    <w:rsid w:val="00327BA6"/>
    <w:rsid w:val="00331F29"/>
    <w:rsid w:val="00334113"/>
    <w:rsid w:val="003345D9"/>
    <w:rsid w:val="003354F6"/>
    <w:rsid w:val="00336438"/>
    <w:rsid w:val="00343B23"/>
    <w:rsid w:val="00344249"/>
    <w:rsid w:val="00344C73"/>
    <w:rsid w:val="00360CE3"/>
    <w:rsid w:val="00364DAF"/>
    <w:rsid w:val="00374FAC"/>
    <w:rsid w:val="00382131"/>
    <w:rsid w:val="00385978"/>
    <w:rsid w:val="00386C1D"/>
    <w:rsid w:val="00390B19"/>
    <w:rsid w:val="00391F4A"/>
    <w:rsid w:val="00393621"/>
    <w:rsid w:val="003A254E"/>
    <w:rsid w:val="003B1BF9"/>
    <w:rsid w:val="003B2C3F"/>
    <w:rsid w:val="003C07DB"/>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53D46"/>
    <w:rsid w:val="00470D24"/>
    <w:rsid w:val="00472BE4"/>
    <w:rsid w:val="00476AA9"/>
    <w:rsid w:val="004773E8"/>
    <w:rsid w:val="0047755F"/>
    <w:rsid w:val="00483E9E"/>
    <w:rsid w:val="00490871"/>
    <w:rsid w:val="004A3ABE"/>
    <w:rsid w:val="004A6A14"/>
    <w:rsid w:val="004A6EFC"/>
    <w:rsid w:val="004B50D0"/>
    <w:rsid w:val="004B6826"/>
    <w:rsid w:val="004C078A"/>
    <w:rsid w:val="004C473C"/>
    <w:rsid w:val="004E7903"/>
    <w:rsid w:val="004F0932"/>
    <w:rsid w:val="004F1C12"/>
    <w:rsid w:val="004F7F00"/>
    <w:rsid w:val="005026F6"/>
    <w:rsid w:val="00514482"/>
    <w:rsid w:val="0051500F"/>
    <w:rsid w:val="00515E79"/>
    <w:rsid w:val="005235EB"/>
    <w:rsid w:val="00524379"/>
    <w:rsid w:val="00540D9F"/>
    <w:rsid w:val="00542E33"/>
    <w:rsid w:val="005457E4"/>
    <w:rsid w:val="005545B8"/>
    <w:rsid w:val="00556349"/>
    <w:rsid w:val="005573E6"/>
    <w:rsid w:val="0056326B"/>
    <w:rsid w:val="005637D2"/>
    <w:rsid w:val="00564737"/>
    <w:rsid w:val="00570422"/>
    <w:rsid w:val="005729B3"/>
    <w:rsid w:val="00577222"/>
    <w:rsid w:val="005831EA"/>
    <w:rsid w:val="00584B58"/>
    <w:rsid w:val="005855F3"/>
    <w:rsid w:val="00587796"/>
    <w:rsid w:val="0059062C"/>
    <w:rsid w:val="005979D0"/>
    <w:rsid w:val="005A1E95"/>
    <w:rsid w:val="005A2B8F"/>
    <w:rsid w:val="005A5E35"/>
    <w:rsid w:val="005C02E1"/>
    <w:rsid w:val="005C34F6"/>
    <w:rsid w:val="005C6A8F"/>
    <w:rsid w:val="005E469C"/>
    <w:rsid w:val="005E552F"/>
    <w:rsid w:val="005E67E5"/>
    <w:rsid w:val="005F3644"/>
    <w:rsid w:val="005F55CE"/>
    <w:rsid w:val="00600044"/>
    <w:rsid w:val="00600575"/>
    <w:rsid w:val="0060093B"/>
    <w:rsid w:val="00603549"/>
    <w:rsid w:val="00604A0B"/>
    <w:rsid w:val="00605732"/>
    <w:rsid w:val="00607729"/>
    <w:rsid w:val="00607BF8"/>
    <w:rsid w:val="00610BC9"/>
    <w:rsid w:val="006174FB"/>
    <w:rsid w:val="0063178A"/>
    <w:rsid w:val="00632037"/>
    <w:rsid w:val="00633A02"/>
    <w:rsid w:val="00636950"/>
    <w:rsid w:val="0064331C"/>
    <w:rsid w:val="006517A5"/>
    <w:rsid w:val="0066020F"/>
    <w:rsid w:val="00661779"/>
    <w:rsid w:val="00675E9B"/>
    <w:rsid w:val="006766EE"/>
    <w:rsid w:val="00680029"/>
    <w:rsid w:val="00685C81"/>
    <w:rsid w:val="00692255"/>
    <w:rsid w:val="006A6652"/>
    <w:rsid w:val="006B2E36"/>
    <w:rsid w:val="006B7428"/>
    <w:rsid w:val="006C0B77"/>
    <w:rsid w:val="006C48D9"/>
    <w:rsid w:val="006C53E6"/>
    <w:rsid w:val="006D230B"/>
    <w:rsid w:val="006D25A0"/>
    <w:rsid w:val="006D53C0"/>
    <w:rsid w:val="006D5684"/>
    <w:rsid w:val="006E1C47"/>
    <w:rsid w:val="006E1D9E"/>
    <w:rsid w:val="006E7D19"/>
    <w:rsid w:val="006F1D89"/>
    <w:rsid w:val="006F203B"/>
    <w:rsid w:val="006F64A1"/>
    <w:rsid w:val="0070060B"/>
    <w:rsid w:val="00702F3C"/>
    <w:rsid w:val="00705446"/>
    <w:rsid w:val="00713A10"/>
    <w:rsid w:val="00716C63"/>
    <w:rsid w:val="0072208E"/>
    <w:rsid w:val="00722DCE"/>
    <w:rsid w:val="00723469"/>
    <w:rsid w:val="007313C7"/>
    <w:rsid w:val="00732260"/>
    <w:rsid w:val="00732B09"/>
    <w:rsid w:val="00733622"/>
    <w:rsid w:val="007349C1"/>
    <w:rsid w:val="00746F19"/>
    <w:rsid w:val="00762E4A"/>
    <w:rsid w:val="00771E54"/>
    <w:rsid w:val="00776803"/>
    <w:rsid w:val="00780A11"/>
    <w:rsid w:val="00782926"/>
    <w:rsid w:val="007916DC"/>
    <w:rsid w:val="007A1BC8"/>
    <w:rsid w:val="007A37D3"/>
    <w:rsid w:val="007B088F"/>
    <w:rsid w:val="007B582E"/>
    <w:rsid w:val="007B6B11"/>
    <w:rsid w:val="007C5CF3"/>
    <w:rsid w:val="007D10F4"/>
    <w:rsid w:val="007D29BC"/>
    <w:rsid w:val="007D48DB"/>
    <w:rsid w:val="007D70CE"/>
    <w:rsid w:val="007E59FC"/>
    <w:rsid w:val="007F009C"/>
    <w:rsid w:val="007F28F3"/>
    <w:rsid w:val="007F3DD7"/>
    <w:rsid w:val="007F4523"/>
    <w:rsid w:val="007F57FF"/>
    <w:rsid w:val="0080350C"/>
    <w:rsid w:val="0081030F"/>
    <w:rsid w:val="00812034"/>
    <w:rsid w:val="0081262D"/>
    <w:rsid w:val="00812978"/>
    <w:rsid w:val="008139AF"/>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90776"/>
    <w:rsid w:val="008944E1"/>
    <w:rsid w:val="008A2E15"/>
    <w:rsid w:val="008A401F"/>
    <w:rsid w:val="008A7127"/>
    <w:rsid w:val="008B14BE"/>
    <w:rsid w:val="008B7D5B"/>
    <w:rsid w:val="008C303D"/>
    <w:rsid w:val="008C75F3"/>
    <w:rsid w:val="008D1B42"/>
    <w:rsid w:val="008D32F2"/>
    <w:rsid w:val="008D6643"/>
    <w:rsid w:val="008D71D0"/>
    <w:rsid w:val="008E239D"/>
    <w:rsid w:val="008E2B1A"/>
    <w:rsid w:val="008E328E"/>
    <w:rsid w:val="008E56BF"/>
    <w:rsid w:val="008E67AD"/>
    <w:rsid w:val="008E7C0B"/>
    <w:rsid w:val="008F4E7A"/>
    <w:rsid w:val="008F7800"/>
    <w:rsid w:val="00905557"/>
    <w:rsid w:val="009159EC"/>
    <w:rsid w:val="00917871"/>
    <w:rsid w:val="00922C48"/>
    <w:rsid w:val="00924F5B"/>
    <w:rsid w:val="00937127"/>
    <w:rsid w:val="009439A2"/>
    <w:rsid w:val="00945F1D"/>
    <w:rsid w:val="00951265"/>
    <w:rsid w:val="00952808"/>
    <w:rsid w:val="00960615"/>
    <w:rsid w:val="00963865"/>
    <w:rsid w:val="00971CBF"/>
    <w:rsid w:val="00975D96"/>
    <w:rsid w:val="0097678F"/>
    <w:rsid w:val="0097721C"/>
    <w:rsid w:val="00982FC7"/>
    <w:rsid w:val="00984B7F"/>
    <w:rsid w:val="0099377E"/>
    <w:rsid w:val="009A04D5"/>
    <w:rsid w:val="009B5164"/>
    <w:rsid w:val="009B5501"/>
    <w:rsid w:val="009B56A0"/>
    <w:rsid w:val="009B789F"/>
    <w:rsid w:val="009C0042"/>
    <w:rsid w:val="009C14FF"/>
    <w:rsid w:val="009C2D1B"/>
    <w:rsid w:val="009C4207"/>
    <w:rsid w:val="009D6598"/>
    <w:rsid w:val="009E1A28"/>
    <w:rsid w:val="009F73DF"/>
    <w:rsid w:val="00A164CB"/>
    <w:rsid w:val="00A165CB"/>
    <w:rsid w:val="00A23D2F"/>
    <w:rsid w:val="00A3144C"/>
    <w:rsid w:val="00A33F60"/>
    <w:rsid w:val="00A340E4"/>
    <w:rsid w:val="00A34AE5"/>
    <w:rsid w:val="00A34B18"/>
    <w:rsid w:val="00A36E99"/>
    <w:rsid w:val="00A4298E"/>
    <w:rsid w:val="00A52653"/>
    <w:rsid w:val="00A5286A"/>
    <w:rsid w:val="00A555F9"/>
    <w:rsid w:val="00A649A9"/>
    <w:rsid w:val="00A711FD"/>
    <w:rsid w:val="00A71B29"/>
    <w:rsid w:val="00A7342B"/>
    <w:rsid w:val="00A75849"/>
    <w:rsid w:val="00A75B67"/>
    <w:rsid w:val="00A847F0"/>
    <w:rsid w:val="00A86338"/>
    <w:rsid w:val="00A91BAE"/>
    <w:rsid w:val="00A93871"/>
    <w:rsid w:val="00AA06B7"/>
    <w:rsid w:val="00AA1924"/>
    <w:rsid w:val="00AA44C0"/>
    <w:rsid w:val="00AA4EE1"/>
    <w:rsid w:val="00AA5BC0"/>
    <w:rsid w:val="00AB0C2F"/>
    <w:rsid w:val="00AB2B6D"/>
    <w:rsid w:val="00AB6A77"/>
    <w:rsid w:val="00AB6BF1"/>
    <w:rsid w:val="00AC1DB2"/>
    <w:rsid w:val="00AC5353"/>
    <w:rsid w:val="00AC5867"/>
    <w:rsid w:val="00AC69A8"/>
    <w:rsid w:val="00AD039A"/>
    <w:rsid w:val="00AD0D5A"/>
    <w:rsid w:val="00AD2AF7"/>
    <w:rsid w:val="00AD2BCD"/>
    <w:rsid w:val="00AD3A36"/>
    <w:rsid w:val="00AD7029"/>
    <w:rsid w:val="00AE093F"/>
    <w:rsid w:val="00AE0B96"/>
    <w:rsid w:val="00AE212C"/>
    <w:rsid w:val="00AE614E"/>
    <w:rsid w:val="00AF315A"/>
    <w:rsid w:val="00AF4E99"/>
    <w:rsid w:val="00AF5DE0"/>
    <w:rsid w:val="00B037DE"/>
    <w:rsid w:val="00B12D45"/>
    <w:rsid w:val="00B1305E"/>
    <w:rsid w:val="00B151F6"/>
    <w:rsid w:val="00B2017E"/>
    <w:rsid w:val="00B40E27"/>
    <w:rsid w:val="00B440C6"/>
    <w:rsid w:val="00B5683C"/>
    <w:rsid w:val="00B6186B"/>
    <w:rsid w:val="00B6318F"/>
    <w:rsid w:val="00B7350B"/>
    <w:rsid w:val="00B80AD5"/>
    <w:rsid w:val="00B811F3"/>
    <w:rsid w:val="00B84B6C"/>
    <w:rsid w:val="00B86529"/>
    <w:rsid w:val="00B900A4"/>
    <w:rsid w:val="00B90FD9"/>
    <w:rsid w:val="00B915B7"/>
    <w:rsid w:val="00B918C4"/>
    <w:rsid w:val="00B95DBB"/>
    <w:rsid w:val="00BA0A15"/>
    <w:rsid w:val="00BA12C0"/>
    <w:rsid w:val="00BA19EB"/>
    <w:rsid w:val="00BB34A1"/>
    <w:rsid w:val="00BC7107"/>
    <w:rsid w:val="00BD5976"/>
    <w:rsid w:val="00BD6131"/>
    <w:rsid w:val="00BE0D0E"/>
    <w:rsid w:val="00BE3402"/>
    <w:rsid w:val="00BE56C2"/>
    <w:rsid w:val="00BF2AC5"/>
    <w:rsid w:val="00C01308"/>
    <w:rsid w:val="00C03284"/>
    <w:rsid w:val="00C06602"/>
    <w:rsid w:val="00C16F61"/>
    <w:rsid w:val="00C20541"/>
    <w:rsid w:val="00C212B8"/>
    <w:rsid w:val="00C241A2"/>
    <w:rsid w:val="00C27B9E"/>
    <w:rsid w:val="00C31155"/>
    <w:rsid w:val="00C4193A"/>
    <w:rsid w:val="00C41C6E"/>
    <w:rsid w:val="00C45853"/>
    <w:rsid w:val="00C461B0"/>
    <w:rsid w:val="00C5238A"/>
    <w:rsid w:val="00C52C74"/>
    <w:rsid w:val="00C538BC"/>
    <w:rsid w:val="00C53A3F"/>
    <w:rsid w:val="00C57A07"/>
    <w:rsid w:val="00C76461"/>
    <w:rsid w:val="00C76909"/>
    <w:rsid w:val="00C81E51"/>
    <w:rsid w:val="00C8214A"/>
    <w:rsid w:val="00C87A61"/>
    <w:rsid w:val="00C914A1"/>
    <w:rsid w:val="00C95C6F"/>
    <w:rsid w:val="00CA4603"/>
    <w:rsid w:val="00CA4E16"/>
    <w:rsid w:val="00CA6254"/>
    <w:rsid w:val="00CB74A4"/>
    <w:rsid w:val="00CC4C6B"/>
    <w:rsid w:val="00CD1EAE"/>
    <w:rsid w:val="00CD69DA"/>
    <w:rsid w:val="00CE241C"/>
    <w:rsid w:val="00D017DF"/>
    <w:rsid w:val="00D045AD"/>
    <w:rsid w:val="00D115F5"/>
    <w:rsid w:val="00D11888"/>
    <w:rsid w:val="00D12296"/>
    <w:rsid w:val="00D16FDE"/>
    <w:rsid w:val="00D22C0A"/>
    <w:rsid w:val="00D2575E"/>
    <w:rsid w:val="00D33218"/>
    <w:rsid w:val="00D37CE2"/>
    <w:rsid w:val="00D41842"/>
    <w:rsid w:val="00D419C5"/>
    <w:rsid w:val="00D47963"/>
    <w:rsid w:val="00D50C31"/>
    <w:rsid w:val="00D5138B"/>
    <w:rsid w:val="00D578E8"/>
    <w:rsid w:val="00D60EF7"/>
    <w:rsid w:val="00D61121"/>
    <w:rsid w:val="00D67D5B"/>
    <w:rsid w:val="00D751B0"/>
    <w:rsid w:val="00D75356"/>
    <w:rsid w:val="00D84AF3"/>
    <w:rsid w:val="00D915D9"/>
    <w:rsid w:val="00D93696"/>
    <w:rsid w:val="00D9650E"/>
    <w:rsid w:val="00D97752"/>
    <w:rsid w:val="00D97859"/>
    <w:rsid w:val="00DB17D6"/>
    <w:rsid w:val="00DC0084"/>
    <w:rsid w:val="00DD0F37"/>
    <w:rsid w:val="00DF2642"/>
    <w:rsid w:val="00DF5DE2"/>
    <w:rsid w:val="00E04787"/>
    <w:rsid w:val="00E07F4F"/>
    <w:rsid w:val="00E14D16"/>
    <w:rsid w:val="00E1669E"/>
    <w:rsid w:val="00E212B4"/>
    <w:rsid w:val="00E235BF"/>
    <w:rsid w:val="00E312F7"/>
    <w:rsid w:val="00E33566"/>
    <w:rsid w:val="00E339D3"/>
    <w:rsid w:val="00E363AE"/>
    <w:rsid w:val="00E40819"/>
    <w:rsid w:val="00E451B8"/>
    <w:rsid w:val="00E5256E"/>
    <w:rsid w:val="00E52E11"/>
    <w:rsid w:val="00E5341A"/>
    <w:rsid w:val="00E57865"/>
    <w:rsid w:val="00E65556"/>
    <w:rsid w:val="00E67535"/>
    <w:rsid w:val="00E709B2"/>
    <w:rsid w:val="00E71FDC"/>
    <w:rsid w:val="00E72DB9"/>
    <w:rsid w:val="00E807B7"/>
    <w:rsid w:val="00E86EBC"/>
    <w:rsid w:val="00E928F0"/>
    <w:rsid w:val="00E96C22"/>
    <w:rsid w:val="00EA409C"/>
    <w:rsid w:val="00EA59DF"/>
    <w:rsid w:val="00EA7621"/>
    <w:rsid w:val="00EB0356"/>
    <w:rsid w:val="00EB2B9D"/>
    <w:rsid w:val="00EB5E3F"/>
    <w:rsid w:val="00EC015A"/>
    <w:rsid w:val="00ED75E8"/>
    <w:rsid w:val="00EE0F5F"/>
    <w:rsid w:val="00EE4070"/>
    <w:rsid w:val="00EE7C88"/>
    <w:rsid w:val="00EF205F"/>
    <w:rsid w:val="00EF616F"/>
    <w:rsid w:val="00F0522E"/>
    <w:rsid w:val="00F079CC"/>
    <w:rsid w:val="00F12C76"/>
    <w:rsid w:val="00F20079"/>
    <w:rsid w:val="00F26020"/>
    <w:rsid w:val="00F34B10"/>
    <w:rsid w:val="00F434FD"/>
    <w:rsid w:val="00F46407"/>
    <w:rsid w:val="00F55171"/>
    <w:rsid w:val="00F573C1"/>
    <w:rsid w:val="00F60386"/>
    <w:rsid w:val="00F80AB8"/>
    <w:rsid w:val="00F86B9A"/>
    <w:rsid w:val="00F9098E"/>
    <w:rsid w:val="00FA268B"/>
    <w:rsid w:val="00FB0440"/>
    <w:rsid w:val="00FB537D"/>
    <w:rsid w:val="00FB5F24"/>
    <w:rsid w:val="00FC1176"/>
    <w:rsid w:val="00FC3389"/>
    <w:rsid w:val="00FC400F"/>
    <w:rsid w:val="00FC48D7"/>
    <w:rsid w:val="00FD1DFB"/>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15</Pages>
  <Words>5112</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89</cp:revision>
  <cp:lastPrinted>2026-02-18T09:42:00Z</cp:lastPrinted>
  <dcterms:created xsi:type="dcterms:W3CDTF">2024-11-22T15:19:00Z</dcterms:created>
  <dcterms:modified xsi:type="dcterms:W3CDTF">2026-02-18T11:34:00Z</dcterms:modified>
</cp:coreProperties>
</file>